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DFC70D" w14:textId="77777777" w:rsidR="00913D56" w:rsidRPr="00DE526F" w:rsidRDefault="00913D56" w:rsidP="00913D56">
      <w:pPr>
        <w:spacing w:after="0" w:line="240" w:lineRule="auto"/>
        <w:ind w:firstLine="708"/>
        <w:jc w:val="right"/>
        <w:rPr>
          <w:rFonts w:ascii="Times New Roman" w:eastAsia="Calibri" w:hAnsi="Times New Roman" w:cs="Times New Roman"/>
        </w:rPr>
      </w:pPr>
      <w:r w:rsidRPr="00DE526F">
        <w:rPr>
          <w:rFonts w:ascii="Times New Roman" w:eastAsia="Calibri" w:hAnsi="Times New Roman" w:cs="Times New Roman"/>
        </w:rPr>
        <w:t>Приложение 4</w:t>
      </w:r>
    </w:p>
    <w:p w14:paraId="00E3E12B" w14:textId="77777777" w:rsidR="00913D56" w:rsidRPr="00DE526F" w:rsidRDefault="00913D56" w:rsidP="00913D56">
      <w:pPr>
        <w:spacing w:after="160" w:line="259" w:lineRule="auto"/>
        <w:jc w:val="right"/>
        <w:rPr>
          <w:rFonts w:ascii="Times New Roman" w:eastAsia="Calibri" w:hAnsi="Times New Roman" w:cs="Times New Roman"/>
        </w:rPr>
      </w:pPr>
      <w:r w:rsidRPr="00DE526F">
        <w:rPr>
          <w:rFonts w:ascii="Times New Roman" w:eastAsia="Calibri" w:hAnsi="Times New Roman" w:cs="Times New Roman"/>
        </w:rPr>
        <w:t xml:space="preserve">к Отчету </w:t>
      </w:r>
    </w:p>
    <w:p w14:paraId="4141DEE1" w14:textId="77777777" w:rsidR="00913D56" w:rsidRPr="00DE526F" w:rsidRDefault="00913D56" w:rsidP="00913D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102751" w14:textId="77777777" w:rsidR="00913D56" w:rsidRPr="00DE526F" w:rsidRDefault="00913D56" w:rsidP="00913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26F">
        <w:rPr>
          <w:rFonts w:ascii="Times New Roman" w:hAnsi="Times New Roman" w:cs="Times New Roman"/>
          <w:b/>
          <w:sz w:val="28"/>
          <w:szCs w:val="28"/>
        </w:rPr>
        <w:t>Оценка эффективности реализации муниципальной программы города Усолье-Сибирское «Развитие физической культуры и спорта» на 2019-202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DE526F">
        <w:rPr>
          <w:rFonts w:ascii="Times New Roman" w:hAnsi="Times New Roman" w:cs="Times New Roman"/>
          <w:b/>
          <w:sz w:val="28"/>
          <w:szCs w:val="28"/>
        </w:rPr>
        <w:t xml:space="preserve"> годы (далее - Программа)</w:t>
      </w:r>
    </w:p>
    <w:p w14:paraId="61C0FD08" w14:textId="77777777" w:rsidR="00913D56" w:rsidRPr="00DE526F" w:rsidRDefault="00913D56" w:rsidP="00913D56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  <w:r w:rsidRPr="00DE5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Оценка эффективности Подпрограммы 1 «Развитие физической культуры и массового спорта» на 2019-202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DE5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годы </w:t>
      </w:r>
      <w:r w:rsidRPr="00DE526F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Подпрограмма 1).</w:t>
      </w:r>
    </w:p>
    <w:p w14:paraId="43B7F4FF" w14:textId="77777777" w:rsidR="00913D56" w:rsidRPr="00DE526F" w:rsidRDefault="00913D56" w:rsidP="00913D56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3EB35B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E526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</w:t>
      </w:r>
      <w:r w:rsidRPr="00D01383">
        <w:rPr>
          <w:rFonts w:ascii="Times New Roman" w:eastAsia="Times New Roman" w:hAnsi="Times New Roman" w:cs="Times New Roman"/>
          <w:sz w:val="28"/>
          <w:szCs w:val="20"/>
          <w:lang w:eastAsia="ru-RU"/>
        </w:rPr>
        <w:t>Оценка степени достижения целей и решения задач Подпрограммы 1 определена путем сопоставления фактически достигнутых значений показателей Подпрограммы 1 и их плановых значений по формуле:</w:t>
      </w:r>
    </w:p>
    <w:p w14:paraId="17735FEF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inline distT="0" distB="0" distL="0" distR="0" wp14:anchorId="74D1ED35" wp14:editId="348610FA">
            <wp:extent cx="1962785" cy="25019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78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341E4E" w14:textId="77777777" w:rsidR="00913D56" w:rsidRPr="00D01383" w:rsidRDefault="00913D56" w:rsidP="00575E83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>где:</w:t>
      </w:r>
    </w:p>
    <w:p w14:paraId="2A7B75F2" w14:textId="77777777" w:rsidR="00913D56" w:rsidRPr="00D01383" w:rsidRDefault="00913D56" w:rsidP="00575E83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position w:val="-8"/>
          <w:sz w:val="16"/>
          <w:szCs w:val="20"/>
          <w:lang w:eastAsia="ru-RU"/>
        </w:rPr>
        <w:drawing>
          <wp:inline distT="0" distB="0" distL="0" distR="0" wp14:anchorId="16461114" wp14:editId="1909DFF8">
            <wp:extent cx="285750" cy="247650"/>
            <wp:effectExtent l="0" t="0" r="0" b="0"/>
            <wp:docPr id="10" name="Рисунок 10" descr="base_23963_109439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se_23963_109439_15"/>
                    <pic:cNvPicPr preferRelativeResize="0"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 xml:space="preserve"> - </w:t>
      </w:r>
      <w:r w:rsidRPr="00D01383">
        <w:rPr>
          <w:rFonts w:ascii="Times New Roman" w:eastAsia="Times New Roman" w:hAnsi="Times New Roman" w:cs="Times New Roman"/>
          <w:sz w:val="18"/>
          <w:szCs w:val="20"/>
          <w:lang w:eastAsia="ru-RU"/>
        </w:rPr>
        <w:t>степень достижения целей (решения задач);</w:t>
      </w:r>
    </w:p>
    <w:p w14:paraId="5D68960F" w14:textId="77777777" w:rsidR="00913D56" w:rsidRPr="00D01383" w:rsidRDefault="00913D56" w:rsidP="00575E83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position w:val="-8"/>
          <w:sz w:val="16"/>
          <w:szCs w:val="20"/>
          <w:lang w:eastAsia="ru-RU"/>
        </w:rPr>
        <w:drawing>
          <wp:inline distT="0" distB="0" distL="0" distR="0" wp14:anchorId="2AE1ED4F" wp14:editId="3859BCBA">
            <wp:extent cx="285750" cy="247650"/>
            <wp:effectExtent l="0" t="0" r="0" b="0"/>
            <wp:docPr id="11" name="Рисунок 11" descr="base_23963_109439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se_23963_109439_16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 xml:space="preserve"> - </w:t>
      </w:r>
      <w:r w:rsidRPr="00D01383">
        <w:rPr>
          <w:rFonts w:ascii="Times New Roman" w:eastAsia="Times New Roman" w:hAnsi="Times New Roman" w:cs="Times New Roman"/>
          <w:sz w:val="18"/>
          <w:szCs w:val="20"/>
          <w:lang w:eastAsia="ru-RU"/>
        </w:rPr>
        <w:t>степень достижения целевого показателя Подпрограммы 1;</w:t>
      </w:r>
    </w:p>
    <w:p w14:paraId="1051B2CA" w14:textId="77777777" w:rsidR="00913D56" w:rsidRPr="00D01383" w:rsidRDefault="00913D56" w:rsidP="00575E83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 xml:space="preserve">N - </w:t>
      </w:r>
      <w:r w:rsidRPr="00D01383">
        <w:rPr>
          <w:rFonts w:ascii="Times New Roman" w:eastAsia="Times New Roman" w:hAnsi="Times New Roman" w:cs="Times New Roman"/>
          <w:sz w:val="18"/>
          <w:szCs w:val="20"/>
          <w:lang w:eastAsia="ru-RU"/>
        </w:rPr>
        <w:t>количество целевых показателей Подпрограммы 1.</w:t>
      </w:r>
    </w:p>
    <w:p w14:paraId="2944B418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</w:p>
    <w:p w14:paraId="4BBDC5D9" w14:textId="77777777" w:rsidR="00913D56" w:rsidRPr="00D01383" w:rsidRDefault="00913D56" w:rsidP="00575E83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</w:t>
      </w:r>
      <w:proofErr w:type="spellStart"/>
      <w:r w:rsidRPr="00D01383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дц</w:t>
      </w:r>
      <w:proofErr w:type="spellEnd"/>
      <w:r w:rsidRPr="00D01383">
        <w:rPr>
          <w:rFonts w:ascii="Times New Roman" w:eastAsia="Times New Roman" w:hAnsi="Times New Roman" w:cs="Times New Roman"/>
          <w:sz w:val="24"/>
          <w:szCs w:val="20"/>
          <w:lang w:eastAsia="ru-RU"/>
        </w:rPr>
        <w:t>= (1+1,02+1,19)/3=</w:t>
      </w:r>
      <w:r w:rsidRPr="00D0138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1,07</w:t>
      </w:r>
    </w:p>
    <w:p w14:paraId="4A5BFA76" w14:textId="77777777" w:rsidR="00913D56" w:rsidRPr="00DC4FC9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8"/>
          <w:szCs w:val="20"/>
          <w:highlight w:val="yellow"/>
          <w:lang w:eastAsia="ru-RU"/>
        </w:rPr>
      </w:pPr>
    </w:p>
    <w:p w14:paraId="45A45889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Степень достижения целевого показателя Подпрограммы 1 </w:t>
      </w:r>
      <w:proofErr w:type="spellStart"/>
      <w:r w:rsidRPr="00D01383">
        <w:rPr>
          <w:rFonts w:ascii="Times New Roman" w:eastAsia="Times New Roman" w:hAnsi="Times New Roman" w:cs="Times New Roman"/>
          <w:sz w:val="28"/>
          <w:szCs w:val="20"/>
          <w:lang w:eastAsia="ru-RU"/>
        </w:rPr>
        <w:t>С</w:t>
      </w:r>
      <w:r w:rsidRPr="00D0138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дп</w:t>
      </w:r>
      <w:proofErr w:type="spellEnd"/>
      <w:r w:rsidRPr="00D0138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D01383">
        <w:rPr>
          <w:rFonts w:ascii="Times New Roman" w:eastAsia="Times New Roman" w:hAnsi="Times New Roman" w:cs="Times New Roman"/>
          <w:sz w:val="28"/>
          <w:szCs w:val="20"/>
          <w:lang w:eastAsia="ru-RU"/>
        </w:rPr>
        <w:t>рассчитана</w:t>
      </w:r>
    </w:p>
    <w:p w14:paraId="4CE5472D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28"/>
          <w:szCs w:val="20"/>
          <w:lang w:eastAsia="ru-RU"/>
        </w:rPr>
        <w:t>по формулам:</w:t>
      </w:r>
    </w:p>
    <w:p w14:paraId="12E86729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inline distT="0" distB="0" distL="0" distR="0" wp14:anchorId="65A9FAEB" wp14:editId="450BF0EC">
            <wp:extent cx="866775" cy="266700"/>
            <wp:effectExtent l="0" t="0" r="0" b="0"/>
            <wp:docPr id="1" name="Рисунок 1" descr="base_23963_122527_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ase_23963_122527_17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A5340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>где:</w:t>
      </w:r>
    </w:p>
    <w:p w14:paraId="04E8C9C5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inline distT="0" distB="0" distL="0" distR="0" wp14:anchorId="7626689F" wp14:editId="3A888244">
            <wp:extent cx="209550" cy="266700"/>
            <wp:effectExtent l="0" t="0" r="0" b="0"/>
            <wp:docPr id="6" name="Рисунок 6" descr="base_23963_122527_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se_23963_122527_18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383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- фактическое значение целевого показателя муниципальной программы и составляющих ее подпрограмм;</w:t>
      </w:r>
    </w:p>
    <w:p w14:paraId="7191466E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inline distT="0" distB="0" distL="0" distR="0" wp14:anchorId="21FA30C3" wp14:editId="162D7C50">
            <wp:extent cx="200025" cy="238125"/>
            <wp:effectExtent l="0" t="0" r="9525" b="9525"/>
            <wp:docPr id="7" name="Рисунок 7" descr="base_23963_122527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se_23963_122527_19"/>
                    <pic:cNvPicPr preferRelativeResize="0"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383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- плановое значение целевого показателя муниципальной программы и составляющих ее подпрограмм (для целевых показателей, желаемой тенденцией развития которых является рост значений)</w:t>
      </w:r>
    </w:p>
    <w:p w14:paraId="6D47EF2E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5238" w:type="dxa"/>
        <w:tblInd w:w="113" w:type="dxa"/>
        <w:tblLook w:val="04A0" w:firstRow="1" w:lastRow="0" w:firstColumn="1" w:lastColumn="0" w:noHBand="0" w:noVBand="1"/>
      </w:tblPr>
      <w:tblGrid>
        <w:gridCol w:w="976"/>
        <w:gridCol w:w="329"/>
        <w:gridCol w:w="1260"/>
        <w:gridCol w:w="272"/>
        <w:gridCol w:w="1232"/>
        <w:gridCol w:w="329"/>
        <w:gridCol w:w="840"/>
      </w:tblGrid>
      <w:tr w:rsidR="00913D56" w:rsidRPr="00D01383" w14:paraId="0E5CFA34" w14:textId="77777777" w:rsidTr="007464F1">
        <w:trPr>
          <w:trHeight w:val="273"/>
        </w:trPr>
        <w:tc>
          <w:tcPr>
            <w:tcW w:w="976" w:type="dxa"/>
            <w:shd w:val="clear" w:color="000000" w:fill="FFFFFF"/>
          </w:tcPr>
          <w:p w14:paraId="7BAFB669" w14:textId="77777777" w:rsidR="00913D56" w:rsidRPr="00D01383" w:rsidRDefault="00913D56" w:rsidP="007464F1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  <w:t>дп1</w:t>
            </w:r>
          </w:p>
        </w:tc>
        <w:tc>
          <w:tcPr>
            <w:tcW w:w="329" w:type="dxa"/>
            <w:shd w:val="clear" w:color="000000" w:fill="FFFFFF"/>
          </w:tcPr>
          <w:p w14:paraId="1EF5E058" w14:textId="77777777" w:rsidR="00913D56" w:rsidRPr="00D01383" w:rsidRDefault="00913D56" w:rsidP="007464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1260" w:type="dxa"/>
            <w:vAlign w:val="center"/>
            <w:hideMark/>
          </w:tcPr>
          <w:p w14:paraId="59AC4FBB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272" w:type="dxa"/>
            <w:shd w:val="clear" w:color="000000" w:fill="FFFFFF"/>
          </w:tcPr>
          <w:p w14:paraId="427BA8E0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1232" w:type="dxa"/>
            <w:vAlign w:val="center"/>
            <w:hideMark/>
          </w:tcPr>
          <w:p w14:paraId="1D0A8174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329" w:type="dxa"/>
          </w:tcPr>
          <w:p w14:paraId="3714FE15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840" w:type="dxa"/>
            <w:noWrap/>
            <w:vAlign w:val="center"/>
            <w:hideMark/>
          </w:tcPr>
          <w:p w14:paraId="3B643549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913D56" w:rsidRPr="00D01383" w14:paraId="4AA7D0F3" w14:textId="77777777" w:rsidTr="007464F1">
        <w:trPr>
          <w:trHeight w:val="58"/>
        </w:trPr>
        <w:tc>
          <w:tcPr>
            <w:tcW w:w="976" w:type="dxa"/>
            <w:shd w:val="clear" w:color="000000" w:fill="FFFFFF"/>
          </w:tcPr>
          <w:p w14:paraId="1FF757B6" w14:textId="77777777" w:rsidR="00913D56" w:rsidRPr="00D01383" w:rsidRDefault="00913D56" w:rsidP="007464F1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  <w:t>дп2</w:t>
            </w:r>
          </w:p>
        </w:tc>
        <w:tc>
          <w:tcPr>
            <w:tcW w:w="329" w:type="dxa"/>
            <w:shd w:val="clear" w:color="000000" w:fill="FFFFFF"/>
          </w:tcPr>
          <w:p w14:paraId="6EECAB25" w14:textId="77777777" w:rsidR="00913D56" w:rsidRPr="00D01383" w:rsidRDefault="00913D56" w:rsidP="007464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1260" w:type="dxa"/>
            <w:vAlign w:val="center"/>
            <w:hideMark/>
          </w:tcPr>
          <w:p w14:paraId="086E95F8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212 831</w:t>
            </w:r>
          </w:p>
        </w:tc>
        <w:tc>
          <w:tcPr>
            <w:tcW w:w="272" w:type="dxa"/>
            <w:shd w:val="clear" w:color="000000" w:fill="FFFFFF"/>
          </w:tcPr>
          <w:p w14:paraId="157BF163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1232" w:type="dxa"/>
            <w:vAlign w:val="center"/>
            <w:hideMark/>
          </w:tcPr>
          <w:p w14:paraId="4EE80F79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209 300</w:t>
            </w:r>
          </w:p>
        </w:tc>
        <w:tc>
          <w:tcPr>
            <w:tcW w:w="329" w:type="dxa"/>
          </w:tcPr>
          <w:p w14:paraId="37A66AC0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840" w:type="dxa"/>
            <w:noWrap/>
            <w:vAlign w:val="center"/>
            <w:hideMark/>
          </w:tcPr>
          <w:p w14:paraId="065A20C5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1,02</w:t>
            </w:r>
          </w:p>
        </w:tc>
      </w:tr>
      <w:tr w:rsidR="00913D56" w:rsidRPr="00DC4FC9" w14:paraId="74F0546B" w14:textId="77777777" w:rsidTr="007464F1">
        <w:trPr>
          <w:trHeight w:val="58"/>
        </w:trPr>
        <w:tc>
          <w:tcPr>
            <w:tcW w:w="976" w:type="dxa"/>
            <w:shd w:val="clear" w:color="000000" w:fill="FFFFFF"/>
          </w:tcPr>
          <w:p w14:paraId="2307DAA3" w14:textId="77777777" w:rsidR="00913D56" w:rsidRPr="00D01383" w:rsidRDefault="00913D56" w:rsidP="007464F1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  <w:t>дп3</w:t>
            </w:r>
          </w:p>
        </w:tc>
        <w:tc>
          <w:tcPr>
            <w:tcW w:w="329" w:type="dxa"/>
            <w:shd w:val="clear" w:color="000000" w:fill="FFFFFF"/>
          </w:tcPr>
          <w:p w14:paraId="7F5B6951" w14:textId="77777777" w:rsidR="00913D56" w:rsidRPr="00D01383" w:rsidRDefault="00913D56" w:rsidP="007464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1260" w:type="dxa"/>
            <w:vAlign w:val="center"/>
          </w:tcPr>
          <w:p w14:paraId="70E43AEA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4 657</w:t>
            </w:r>
          </w:p>
        </w:tc>
        <w:tc>
          <w:tcPr>
            <w:tcW w:w="272" w:type="dxa"/>
            <w:shd w:val="clear" w:color="000000" w:fill="FFFFFF"/>
          </w:tcPr>
          <w:p w14:paraId="7EB511D3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1232" w:type="dxa"/>
            <w:vAlign w:val="center"/>
          </w:tcPr>
          <w:p w14:paraId="0379BE5F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3 912</w:t>
            </w:r>
          </w:p>
        </w:tc>
        <w:tc>
          <w:tcPr>
            <w:tcW w:w="329" w:type="dxa"/>
          </w:tcPr>
          <w:p w14:paraId="7088F995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840" w:type="dxa"/>
            <w:noWrap/>
            <w:vAlign w:val="center"/>
          </w:tcPr>
          <w:p w14:paraId="51DBB660" w14:textId="77777777" w:rsidR="00913D56" w:rsidRPr="00D01383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0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1,19</w:t>
            </w:r>
          </w:p>
        </w:tc>
      </w:tr>
      <w:tr w:rsidR="00913D56" w:rsidRPr="00DC4FC9" w14:paraId="700B52CE" w14:textId="77777777" w:rsidTr="007464F1">
        <w:trPr>
          <w:trHeight w:val="58"/>
        </w:trPr>
        <w:tc>
          <w:tcPr>
            <w:tcW w:w="976" w:type="dxa"/>
            <w:shd w:val="clear" w:color="000000" w:fill="FFFFFF"/>
          </w:tcPr>
          <w:p w14:paraId="42E37B04" w14:textId="77777777" w:rsidR="00913D56" w:rsidRPr="00DC4FC9" w:rsidRDefault="00913D56" w:rsidP="007464F1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329" w:type="dxa"/>
            <w:shd w:val="clear" w:color="000000" w:fill="FFFFFF"/>
          </w:tcPr>
          <w:p w14:paraId="2BF322E5" w14:textId="77777777" w:rsidR="00913D56" w:rsidRPr="00DC4FC9" w:rsidRDefault="00913D56" w:rsidP="007464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60" w:type="dxa"/>
            <w:vAlign w:val="center"/>
          </w:tcPr>
          <w:p w14:paraId="298E67E3" w14:textId="77777777" w:rsidR="00913D56" w:rsidRPr="00DC4FC9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72" w:type="dxa"/>
            <w:shd w:val="clear" w:color="000000" w:fill="FFFFFF"/>
          </w:tcPr>
          <w:p w14:paraId="573427E2" w14:textId="77777777" w:rsidR="00913D56" w:rsidRPr="00DC4FC9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32" w:type="dxa"/>
            <w:vAlign w:val="center"/>
          </w:tcPr>
          <w:p w14:paraId="06EB00B1" w14:textId="77777777" w:rsidR="00913D56" w:rsidRPr="00DC4FC9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329" w:type="dxa"/>
          </w:tcPr>
          <w:p w14:paraId="008635E2" w14:textId="77777777" w:rsidR="00913D56" w:rsidRPr="00DC4FC9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40" w:type="dxa"/>
            <w:noWrap/>
            <w:vAlign w:val="center"/>
          </w:tcPr>
          <w:p w14:paraId="37CDDFB1" w14:textId="77777777" w:rsidR="00913D56" w:rsidRPr="00DC4FC9" w:rsidRDefault="00913D56" w:rsidP="00746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14:paraId="7D749567" w14:textId="77777777" w:rsidR="00913D56" w:rsidRPr="00DC4FC9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4"/>
          <w:szCs w:val="20"/>
          <w:highlight w:val="yellow"/>
          <w:lang w:eastAsia="ru-RU"/>
        </w:rPr>
      </w:pPr>
    </w:p>
    <w:p w14:paraId="7C949842" w14:textId="77777777" w:rsidR="00913D56" w:rsidRPr="00DC4FC9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8"/>
          <w:szCs w:val="20"/>
          <w:highlight w:val="yellow"/>
          <w:lang w:eastAsia="ru-RU"/>
        </w:rPr>
      </w:pPr>
    </w:p>
    <w:p w14:paraId="6BA22851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28"/>
          <w:szCs w:val="20"/>
          <w:lang w:eastAsia="ru-RU"/>
        </w:rPr>
        <w:t>Оценка степени соответствия запланированному уровню затрат и эффективности использования средств, направленных на реализацию Подпрограммы 1, определена путем сопоставления фактических и плановых объемов финансирования Подпрограммы 1 по формуле:</w:t>
      </w:r>
    </w:p>
    <w:p w14:paraId="46F18D82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t>У</w:t>
      </w:r>
      <w:r w:rsidRPr="00D01383">
        <w:rPr>
          <w:rFonts w:ascii="Times New Roman" w:eastAsia="Times New Roman" w:hAnsi="Times New Roman" w:cs="Times New Roman"/>
          <w:noProof/>
          <w:sz w:val="14"/>
          <w:szCs w:val="14"/>
          <w:lang w:eastAsia="ru-RU"/>
        </w:rPr>
        <w:t>Ф</w:t>
      </w:r>
      <w:r w:rsidRPr="00D0138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t>= Ф</w:t>
      </w:r>
      <w:r w:rsidRPr="00D01383">
        <w:rPr>
          <w:rFonts w:ascii="Times New Roman" w:eastAsia="Times New Roman" w:hAnsi="Times New Roman" w:cs="Times New Roman"/>
          <w:noProof/>
          <w:sz w:val="14"/>
          <w:szCs w:val="14"/>
          <w:lang w:eastAsia="ru-RU"/>
        </w:rPr>
        <w:t>Ф</w:t>
      </w:r>
      <w:r w:rsidRPr="00D01383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t xml:space="preserve"> / Ф</w:t>
      </w:r>
      <w:r w:rsidRPr="00D01383">
        <w:rPr>
          <w:rFonts w:ascii="Times New Roman" w:eastAsia="Times New Roman" w:hAnsi="Times New Roman" w:cs="Times New Roman"/>
          <w:noProof/>
          <w:sz w:val="14"/>
          <w:szCs w:val="14"/>
          <w:lang w:eastAsia="ru-RU"/>
        </w:rPr>
        <w:t>П</w:t>
      </w:r>
    </w:p>
    <w:p w14:paraId="3BCE853A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sz w:val="18"/>
          <w:szCs w:val="20"/>
          <w:lang w:eastAsia="ru-RU"/>
        </w:rPr>
        <w:t>где:</w:t>
      </w:r>
    </w:p>
    <w:p w14:paraId="7CD9C31B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position w:val="-9"/>
          <w:sz w:val="16"/>
          <w:szCs w:val="20"/>
          <w:lang w:eastAsia="ru-RU"/>
        </w:rPr>
        <w:drawing>
          <wp:inline distT="0" distB="0" distL="0" distR="0" wp14:anchorId="6A06C9E0" wp14:editId="217B74C9">
            <wp:extent cx="247650" cy="266700"/>
            <wp:effectExtent l="0" t="0" r="0" b="0"/>
            <wp:docPr id="12" name="Рисунок 12" descr="base_23963_109439_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se_23963_109439_23"/>
                    <pic:cNvPicPr preferRelativeResize="0"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 xml:space="preserve"> - </w:t>
      </w:r>
      <w:r w:rsidRPr="00D01383">
        <w:rPr>
          <w:rFonts w:ascii="Times New Roman" w:eastAsia="Times New Roman" w:hAnsi="Times New Roman" w:cs="Times New Roman"/>
          <w:sz w:val="18"/>
          <w:szCs w:val="20"/>
          <w:lang w:eastAsia="ru-RU"/>
        </w:rPr>
        <w:t>уровень финансирования реализации Подпрограммы 1;</w:t>
      </w:r>
    </w:p>
    <w:p w14:paraId="491ED61F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position w:val="-9"/>
          <w:sz w:val="16"/>
          <w:szCs w:val="20"/>
          <w:lang w:eastAsia="ru-RU"/>
        </w:rPr>
        <w:drawing>
          <wp:inline distT="0" distB="0" distL="0" distR="0" wp14:anchorId="183C17C4" wp14:editId="54687E63">
            <wp:extent cx="247650" cy="266700"/>
            <wp:effectExtent l="0" t="0" r="0" b="0"/>
            <wp:docPr id="13" name="Рисунок 13" descr="base_23963_109439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ase_23963_109439_24"/>
                    <pic:cNvPicPr preferRelativeResize="0"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 xml:space="preserve"> - </w:t>
      </w:r>
      <w:r w:rsidRPr="00D01383">
        <w:rPr>
          <w:rFonts w:ascii="Times New Roman" w:eastAsia="Times New Roman" w:hAnsi="Times New Roman" w:cs="Times New Roman"/>
          <w:sz w:val="18"/>
          <w:szCs w:val="20"/>
          <w:lang w:eastAsia="ru-RU"/>
        </w:rPr>
        <w:t>фактический объем финансовых ресурсов, направленный на реализацию Подпрограммы 1;</w:t>
      </w:r>
    </w:p>
    <w:p w14:paraId="3F095215" w14:textId="77777777" w:rsidR="00913D56" w:rsidRPr="00D01383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D01383">
        <w:rPr>
          <w:rFonts w:ascii="Times New Roman" w:eastAsia="Times New Roman" w:hAnsi="Times New Roman" w:cs="Times New Roman"/>
          <w:noProof/>
          <w:position w:val="-7"/>
          <w:sz w:val="16"/>
          <w:szCs w:val="20"/>
          <w:lang w:eastAsia="ru-RU"/>
        </w:rPr>
        <w:drawing>
          <wp:inline distT="0" distB="0" distL="0" distR="0" wp14:anchorId="47C5810B" wp14:editId="7EF45E1B">
            <wp:extent cx="247650" cy="238125"/>
            <wp:effectExtent l="0" t="0" r="0" b="0"/>
            <wp:docPr id="14" name="Рисунок 14" descr="base_23963_109439_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ase_23963_109439_25"/>
                    <pic:cNvPicPr preferRelativeResize="0"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383">
        <w:rPr>
          <w:rFonts w:ascii="Times New Roman" w:eastAsia="Times New Roman" w:hAnsi="Times New Roman" w:cs="Times New Roman"/>
          <w:sz w:val="16"/>
          <w:szCs w:val="20"/>
          <w:lang w:eastAsia="ru-RU"/>
        </w:rPr>
        <w:t xml:space="preserve"> - </w:t>
      </w:r>
      <w:r w:rsidRPr="00D01383">
        <w:rPr>
          <w:rFonts w:ascii="Times New Roman" w:eastAsia="Times New Roman" w:hAnsi="Times New Roman" w:cs="Times New Roman"/>
          <w:sz w:val="18"/>
          <w:szCs w:val="20"/>
          <w:lang w:eastAsia="ru-RU"/>
        </w:rPr>
        <w:t xml:space="preserve">плановый объем финансовых ресурсов на соответствующий отчетный период. </w:t>
      </w:r>
    </w:p>
    <w:p w14:paraId="639EBBE7" w14:textId="77777777" w:rsidR="00913D56" w:rsidRPr="00DC4FC9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8"/>
          <w:szCs w:val="20"/>
          <w:highlight w:val="yellow"/>
          <w:lang w:eastAsia="ru-RU"/>
        </w:rPr>
      </w:pPr>
    </w:p>
    <w:p w14:paraId="5B9B89AC" w14:textId="77777777" w:rsidR="00913D56" w:rsidRPr="00BD4AA8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>У</w:t>
      </w:r>
      <w:r w:rsidRPr="00BD4AA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ф</w:t>
      </w: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>= 69 800 802,13+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456 125,52</w:t>
      </w: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/71 940 467,93= 0,98</w:t>
      </w:r>
    </w:p>
    <w:p w14:paraId="78FD75E1" w14:textId="77777777" w:rsidR="00913D56" w:rsidRPr="00BD4AA8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2EA0363F" w14:textId="77777777" w:rsidR="00913D56" w:rsidRPr="00BD4AA8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534DCBF4" w14:textId="77777777" w:rsidR="00913D56" w:rsidRPr="00BD4AA8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Эффективность реализации Подпрограммы 1 </w:t>
      </w:r>
      <w:r w:rsidRPr="00BD4AA8">
        <w:rPr>
          <w:rFonts w:ascii="Times New Roman" w:eastAsia="Times New Roman" w:hAnsi="Times New Roman" w:cs="Times New Roman"/>
          <w:noProof/>
          <w:position w:val="-7"/>
          <w:sz w:val="24"/>
          <w:szCs w:val="20"/>
          <w:lang w:eastAsia="ru-RU"/>
        </w:rPr>
        <w:drawing>
          <wp:inline distT="0" distB="0" distL="0" distR="0" wp14:anchorId="7FCB2D36" wp14:editId="3092771D">
            <wp:extent cx="419100" cy="238125"/>
            <wp:effectExtent l="0" t="0" r="0" b="0"/>
            <wp:docPr id="2" name="Рисунок 2" descr="base_23963_109439_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ase_23963_109439_26"/>
                    <pic:cNvPicPr preferRelativeResize="0"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>рассчитана по формуле:</w:t>
      </w:r>
    </w:p>
    <w:p w14:paraId="6A962AE7" w14:textId="77777777" w:rsidR="00913D56" w:rsidRPr="00DC4FC9" w:rsidRDefault="00913D56" w:rsidP="00913D56">
      <w:pPr>
        <w:widowControl w:val="0"/>
        <w:tabs>
          <w:tab w:val="left" w:pos="567"/>
          <w:tab w:val="left" w:pos="2268"/>
        </w:tabs>
        <w:autoSpaceDE w:val="0"/>
        <w:autoSpaceDN w:val="0"/>
        <w:adjustRightInd w:val="0"/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8"/>
          <w:szCs w:val="20"/>
          <w:highlight w:val="yellow"/>
          <w:lang w:eastAsia="ru-RU"/>
        </w:rPr>
      </w:pPr>
    </w:p>
    <w:p w14:paraId="1DF8C2E7" w14:textId="77777777" w:rsidR="00913D56" w:rsidRPr="00BD4AA8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</w:pPr>
      <w:proofErr w:type="spellStart"/>
      <w:proofErr w:type="gramStart"/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BD4AA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мп</w:t>
      </w:r>
      <w:proofErr w:type="spellEnd"/>
      <w:r w:rsidRPr="00BD4AA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BD4AA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</w:t>
      </w:r>
      <w:r w:rsidRPr="00BD4AA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</w:t>
      </w:r>
      <w:proofErr w:type="spellStart"/>
      <w:r w:rsidRPr="00BD4AA8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дц</w:t>
      </w:r>
      <w:proofErr w:type="spellEnd"/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У</w:t>
      </w:r>
      <w:r w:rsidRPr="00BD4AA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ф</w:t>
      </w:r>
    </w:p>
    <w:p w14:paraId="6B59C95E" w14:textId="77777777" w:rsidR="00913D56" w:rsidRPr="00BD4AA8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6E8F16DA" w14:textId="77777777" w:rsidR="00913D56" w:rsidRPr="00BD4AA8" w:rsidRDefault="00913D56" w:rsidP="00913D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BD4AA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мп</w:t>
      </w:r>
      <w:proofErr w:type="spellEnd"/>
      <w:r w:rsidRPr="00BD4AA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1,07*0,98 = 1,05</w:t>
      </w:r>
    </w:p>
    <w:p w14:paraId="026CA535" w14:textId="77777777" w:rsidR="00913D56" w:rsidRPr="00BD4AA8" w:rsidRDefault="00913D56" w:rsidP="00913D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0A870C" w14:textId="77777777" w:rsidR="00913D56" w:rsidRPr="00DE526F" w:rsidRDefault="00913D56" w:rsidP="00913D56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AA8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Порядком проведения оценки эффективности реализации муниципальных программ города Усолье-Сибирское, утвержденным постановлением администрации города Усолье-Сибирское от 01.08.2019 г. № 1901 (далее - Порядок), согласно критериям оценки эффективности, реализация Подпрограммы 1 является эффективной.</w:t>
      </w:r>
    </w:p>
    <w:p w14:paraId="37EB91F5" w14:textId="77777777" w:rsidR="00913D56" w:rsidRPr="00DE526F" w:rsidRDefault="00913D56" w:rsidP="00913D56">
      <w:pPr>
        <w:widowControl w:val="0"/>
        <w:autoSpaceDE w:val="0"/>
        <w:autoSpaceDN w:val="0"/>
        <w:spacing w:after="0" w:line="240" w:lineRule="auto"/>
        <w:ind w:left="-851" w:firstLine="425"/>
        <w:jc w:val="both"/>
        <w:rPr>
          <w:rFonts w:ascii="Calibri" w:eastAsia="Calibri" w:hAnsi="Calibri" w:cs="Calibri"/>
          <w:szCs w:val="20"/>
          <w:lang w:eastAsia="ru-RU"/>
        </w:rPr>
      </w:pPr>
    </w:p>
    <w:p w14:paraId="634B3021" w14:textId="77777777" w:rsidR="00913D56" w:rsidRPr="00DE526F" w:rsidRDefault="00913D56" w:rsidP="00913D56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Оценка эффективности Подпрограммы 2 «Подготовка спортивного резерва» на 2019-202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DE5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годы </w:t>
      </w:r>
      <w:r w:rsidRPr="00DE526F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Подпрограмма 2).</w:t>
      </w:r>
    </w:p>
    <w:p w14:paraId="568250CE" w14:textId="77777777" w:rsidR="00913D56" w:rsidRPr="00DE526F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62E179" w14:textId="77777777" w:rsidR="00913D56" w:rsidRPr="00BD4AA8" w:rsidRDefault="00913D56" w:rsidP="00913D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эффективности Подпрограммы 2 проводится аналогично Подпрограмме 1:</w:t>
      </w:r>
    </w:p>
    <w:p w14:paraId="4C70DBB6" w14:textId="77777777" w:rsidR="00913D56" w:rsidRPr="00BD4AA8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20A9BF85" w14:textId="77777777" w:rsidR="00913D56" w:rsidRPr="00BD4AA8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  <w:r w:rsidRPr="00BD4AA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</w:t>
      </w:r>
      <w:proofErr w:type="spellStart"/>
      <w:r w:rsidRPr="00BD4AA8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дц</w:t>
      </w:r>
      <w:proofErr w:type="spellEnd"/>
      <w:r w:rsidRPr="00BD4AA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= </w:t>
      </w:r>
      <w:r w:rsidRPr="00BD4AA8">
        <w:rPr>
          <w:rFonts w:ascii="Times New Roman" w:eastAsia="Times New Roman" w:hAnsi="Times New Roman" w:cs="Times New Roman"/>
          <w:sz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lang w:eastAsia="ru-RU"/>
        </w:rPr>
        <w:t>1</w:t>
      </w:r>
      <w:r w:rsidRPr="00BD4AA8">
        <w:rPr>
          <w:rFonts w:ascii="Times New Roman" w:eastAsia="Times New Roman" w:hAnsi="Times New Roman" w:cs="Times New Roman"/>
          <w:sz w:val="28"/>
          <w:lang w:eastAsia="ru-RU"/>
        </w:rPr>
        <w:t>39/1009=1,13</w:t>
      </w:r>
    </w:p>
    <w:p w14:paraId="2B250219" w14:textId="77777777" w:rsidR="00913D56" w:rsidRPr="00BD4AA8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5CE3613" w14:textId="77777777" w:rsidR="00913D56" w:rsidRPr="00BD4AA8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>У</w:t>
      </w:r>
      <w:r w:rsidRPr="00BD4AA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ф</w:t>
      </w:r>
      <w:r w:rsidRPr="00BD4AA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2 639 024,60 / 2 639 025,00 = 1</w:t>
      </w:r>
    </w:p>
    <w:p w14:paraId="12FD4B33" w14:textId="77777777" w:rsidR="00913D56" w:rsidRPr="00DC4FC9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0"/>
          <w:highlight w:val="yellow"/>
          <w:lang w:eastAsia="ru-RU"/>
        </w:rPr>
      </w:pPr>
    </w:p>
    <w:p w14:paraId="1A3AA445" w14:textId="77777777" w:rsidR="00913D56" w:rsidRPr="00BD4AA8" w:rsidRDefault="00913D56" w:rsidP="00913D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BD4AA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мп</w:t>
      </w:r>
      <w:proofErr w:type="spellEnd"/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1,13*1 = </w:t>
      </w:r>
      <w:r w:rsidRPr="00BD4A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1,13</w:t>
      </w:r>
    </w:p>
    <w:p w14:paraId="56BC9C25" w14:textId="77777777" w:rsidR="00913D56" w:rsidRPr="00BD4AA8" w:rsidRDefault="00913D56" w:rsidP="00913D5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1CBF104F" w14:textId="77777777" w:rsidR="00913D56" w:rsidRPr="00BD4AA8" w:rsidRDefault="00913D56" w:rsidP="00913D5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D4AA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В соответствии с Порядком, согласно критериям оценки эффективности, реализация Подпрограммы 2 является эффективной.</w:t>
      </w:r>
    </w:p>
    <w:p w14:paraId="68E16A82" w14:textId="77777777" w:rsidR="00913D56" w:rsidRPr="00BD4AA8" w:rsidRDefault="00913D56" w:rsidP="00913D5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2ABFE5D4" w14:textId="77777777" w:rsidR="00913D56" w:rsidRPr="00BD4AA8" w:rsidRDefault="00913D56" w:rsidP="00913D56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A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Оценка эффективности Программы</w:t>
      </w:r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EE0BF5F" w14:textId="77777777" w:rsidR="00913D56" w:rsidRPr="00BD4AA8" w:rsidRDefault="00913D56" w:rsidP="00913D5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1A72AF" w14:textId="77777777" w:rsidR="00913D56" w:rsidRPr="00BD4AA8" w:rsidRDefault="00913D56" w:rsidP="00913D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AA8">
        <w:rPr>
          <w:rFonts w:ascii="Times New Roman" w:eastAsia="Calibri" w:hAnsi="Times New Roman" w:cs="Times New Roman"/>
          <w:sz w:val="28"/>
          <w:szCs w:val="28"/>
          <w:lang w:eastAsia="ru-RU"/>
        </w:rPr>
        <w:t>Для оценки эффективности Программы в перечень показателей включены 2 целевых показателя, необходимых для комплексного анализа результативности.</w:t>
      </w:r>
    </w:p>
    <w:p w14:paraId="24AE6EE1" w14:textId="77777777" w:rsidR="00913D56" w:rsidRPr="00BD4AA8" w:rsidRDefault="00913D56" w:rsidP="00913D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AA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эффективности Программы проводится аналогично Подпрограмм 1 и 2.</w:t>
      </w:r>
    </w:p>
    <w:p w14:paraId="52E07645" w14:textId="77777777" w:rsidR="00913D56" w:rsidRPr="00BD4AA8" w:rsidRDefault="00913D56" w:rsidP="00913D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08260851" w14:textId="77777777" w:rsidR="00913D56" w:rsidRPr="00DC4FC9" w:rsidRDefault="00913D56" w:rsidP="00913D56">
      <w:pPr>
        <w:pStyle w:val="ConsPlusNormal"/>
        <w:ind w:left="-851"/>
        <w:jc w:val="both"/>
        <w:rPr>
          <w:rFonts w:ascii="Times New Roman" w:eastAsiaTheme="minorHAnsi" w:hAnsi="Times New Roman" w:cs="Times New Roman"/>
          <w:sz w:val="10"/>
          <w:szCs w:val="10"/>
          <w:highlight w:val="yellow"/>
          <w:lang w:eastAsia="en-US"/>
        </w:rPr>
      </w:pPr>
    </w:p>
    <w:p w14:paraId="3619B756" w14:textId="77777777" w:rsidR="00913D56" w:rsidRPr="00DC4FC9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highlight w:val="yellow"/>
          <w:lang w:eastAsia="ru-RU"/>
        </w:rPr>
      </w:pPr>
    </w:p>
    <w:p w14:paraId="139B22A8" w14:textId="77777777" w:rsidR="00913D56" w:rsidRPr="00C94875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D4AA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</w:t>
      </w:r>
      <w:r w:rsidRPr="00C94875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</w:t>
      </w:r>
      <w:proofErr w:type="spellStart"/>
      <w:r w:rsidRPr="00C94875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дц</w:t>
      </w:r>
      <w:proofErr w:type="spellEnd"/>
      <w:r w:rsidRPr="00C94875">
        <w:rPr>
          <w:rFonts w:ascii="Times New Roman" w:eastAsia="Times New Roman" w:hAnsi="Times New Roman" w:cs="Times New Roman"/>
          <w:sz w:val="24"/>
          <w:szCs w:val="20"/>
          <w:lang w:eastAsia="ru-RU"/>
        </w:rPr>
        <w:t>= (1+1,02)/2=</w:t>
      </w:r>
      <w:r w:rsidRPr="00C9487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1,01</w:t>
      </w:r>
    </w:p>
    <w:p w14:paraId="418D344A" w14:textId="77777777" w:rsidR="00913D56" w:rsidRPr="00C94875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C94875">
        <w:rPr>
          <w:rFonts w:ascii="Times New Roman" w:eastAsia="Times New Roman" w:hAnsi="Times New Roman" w:cs="Times New Roman"/>
          <w:sz w:val="28"/>
          <w:szCs w:val="20"/>
          <w:lang w:eastAsia="ru-RU"/>
        </w:rPr>
        <w:t>У</w:t>
      </w:r>
      <w:r w:rsidRPr="00C9487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ф</w:t>
      </w:r>
      <w:r w:rsidRPr="00C9487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72 439 826,73+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456 125,52</w:t>
      </w:r>
      <w:r w:rsidRPr="00C9487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/74 579 492,93 = </w:t>
      </w:r>
      <w:r w:rsidRPr="00C9487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0,98</w:t>
      </w:r>
    </w:p>
    <w:p w14:paraId="611BC9A1" w14:textId="77777777" w:rsidR="00913D56" w:rsidRPr="00C94875" w:rsidRDefault="00913D56" w:rsidP="00913D56">
      <w:pPr>
        <w:autoSpaceDE w:val="0"/>
        <w:autoSpaceDN w:val="0"/>
        <w:adjustRightInd w:val="0"/>
        <w:spacing w:after="0" w:line="240" w:lineRule="auto"/>
        <w:ind w:left="-851" w:firstLine="139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C94875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C9487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мп</w:t>
      </w:r>
      <w:proofErr w:type="spellEnd"/>
      <w:r w:rsidRPr="00C948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1,01*0,98 = </w:t>
      </w:r>
      <w:r w:rsidRPr="00C948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0,99</w:t>
      </w:r>
    </w:p>
    <w:p w14:paraId="02132206" w14:textId="77777777" w:rsidR="00913D56" w:rsidRPr="00C94875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ind w:left="-851" w:firstLine="1391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330CEF50" w14:textId="77777777" w:rsidR="00913D56" w:rsidRPr="00C94875" w:rsidRDefault="00913D56" w:rsidP="00913D56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87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интерпретации полученных значений фактической эффективности реализации Программы, Подпрограммы 1 и Подпрограммы 2, реализация Программы оценивается как эффективная.</w:t>
      </w:r>
    </w:p>
    <w:p w14:paraId="12458D36" w14:textId="77777777" w:rsidR="00913D56" w:rsidRPr="00C94875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46FD21" w14:textId="77777777" w:rsidR="00913D56" w:rsidRPr="00C94875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698A6A" w14:textId="77777777" w:rsidR="00913D56" w:rsidRPr="00DE526F" w:rsidRDefault="00913D56" w:rsidP="00913D56">
      <w:pP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948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Мэр города                      </w:t>
      </w:r>
      <w:r w:rsidRPr="00C948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C948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C948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C948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  <w:t xml:space="preserve">          М.В. </w:t>
      </w:r>
      <w:proofErr w:type="spellStart"/>
      <w:r w:rsidRPr="00C948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Торопкин</w:t>
      </w:r>
      <w:proofErr w:type="spellEnd"/>
    </w:p>
    <w:p w14:paraId="4AF003E3" w14:textId="77777777" w:rsidR="00913D56" w:rsidRDefault="00913D56" w:rsidP="00913D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14:paraId="6AE7C27D" w14:textId="77777777" w:rsidR="00BA2A35" w:rsidRDefault="00BA2A35"/>
    <w:sectPr w:rsidR="00BA2A35" w:rsidSect="00913D56">
      <w:pgSz w:w="11906" w:h="16838"/>
      <w:pgMar w:top="709" w:right="850" w:bottom="993" w:left="1134" w:header="708" w:footer="708" w:gutter="0"/>
      <w:pgNumType w:start="2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EB8"/>
    <w:rsid w:val="001C6EB8"/>
    <w:rsid w:val="0029580C"/>
    <w:rsid w:val="00575E83"/>
    <w:rsid w:val="00913D56"/>
    <w:rsid w:val="00B753B9"/>
    <w:rsid w:val="00BA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8810BC-7F0C-4527-BBC1-164A19258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3D5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C6E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6E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6EB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6EB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6EB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6EB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6EB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6EB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6EB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6E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C6E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C6E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C6EB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C6EB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C6EB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C6EB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C6EB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C6E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C6E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1C6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6EB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1C6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C6EB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1C6EB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C6EB8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a8">
    <w:name w:val="Intense Emphasis"/>
    <w:basedOn w:val="a0"/>
    <w:uiPriority w:val="21"/>
    <w:qFormat/>
    <w:rsid w:val="001C6EB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C6E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1C6EB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C6EB8"/>
    <w:rPr>
      <w:b/>
      <w:bCs/>
      <w:smallCaps/>
      <w:color w:val="0F4761" w:themeColor="accent1" w:themeShade="BF"/>
      <w:spacing w:val="5"/>
    </w:rPr>
  </w:style>
  <w:style w:type="paragraph" w:customStyle="1" w:styleId="ConsPlusNormal">
    <w:name w:val="ConsPlusNormal"/>
    <w:rsid w:val="00913D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kern w:val="0"/>
      <w:sz w:val="22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theme" Target="theme/theme1.xml"/><Relationship Id="rId10" Type="http://schemas.openxmlformats.org/officeDocument/2006/relationships/image" Target="media/image7.wmf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Биктимирова Ирина Васильевна</dc:creator>
  <cp:keywords/>
  <dc:description/>
  <cp:lastModifiedBy>Биктимирова Ирина Васильевна</cp:lastModifiedBy>
  <cp:revision>3</cp:revision>
  <dcterms:created xsi:type="dcterms:W3CDTF">2026-02-11T06:20:00Z</dcterms:created>
  <dcterms:modified xsi:type="dcterms:W3CDTF">2026-02-11T06:23:00Z</dcterms:modified>
</cp:coreProperties>
</file>