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E049A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Российская Федерация</w:t>
      </w:r>
    </w:p>
    <w:p w14:paraId="22135A72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Иркутская область</w:t>
      </w:r>
    </w:p>
    <w:p w14:paraId="5B817A5D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</w:p>
    <w:p w14:paraId="11402F69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Администрация города Усолье-Сибирское</w:t>
      </w:r>
    </w:p>
    <w:p w14:paraId="666778A7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</w:p>
    <w:p w14:paraId="48B51AB0" w14:textId="3DAC752F" w:rsidR="00402F3F" w:rsidRDefault="00442F6E" w:rsidP="00442F6E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</w:t>
      </w:r>
      <w:r w:rsidRPr="00AF21B4">
        <w:rPr>
          <w:b/>
          <w:sz w:val="44"/>
          <w:szCs w:val="44"/>
        </w:rPr>
        <w:t>ПОСТАНОВЛЕНИЕ</w:t>
      </w:r>
    </w:p>
    <w:p w14:paraId="6C86FE9D" w14:textId="77777777" w:rsidR="00442F6E" w:rsidRDefault="00442F6E" w:rsidP="00442F6E">
      <w:pPr>
        <w:rPr>
          <w:b/>
          <w:sz w:val="44"/>
          <w:szCs w:val="44"/>
        </w:rPr>
      </w:pPr>
    </w:p>
    <w:p w14:paraId="375CF476" w14:textId="5B0A9D99" w:rsidR="00442F6E" w:rsidRPr="00AF21B4" w:rsidRDefault="00442F6E" w:rsidP="00442F6E">
      <w:pPr>
        <w:tabs>
          <w:tab w:val="left" w:pos="2099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00835B5" wp14:editId="223549C9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0" b="0"/>
                <wp:wrapNone/>
                <wp:docPr id="130622706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4A971420" id="Прямая соединительная линия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01350C" wp14:editId="25EDE989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0" b="0"/>
                <wp:wrapNone/>
                <wp:docPr id="2012783209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65361469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AF21B4">
        <w:rPr>
          <w:sz w:val="28"/>
          <w:szCs w:val="28"/>
        </w:rPr>
        <w:t xml:space="preserve">от </w:t>
      </w:r>
      <w:r w:rsidR="00C40ED9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5E6ACD">
        <w:rPr>
          <w:sz w:val="28"/>
          <w:szCs w:val="28"/>
        </w:rPr>
        <w:t>0</w:t>
      </w:r>
      <w:r w:rsidR="00816151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5E6ACD">
        <w:rPr>
          <w:sz w:val="28"/>
          <w:szCs w:val="28"/>
        </w:rPr>
        <w:t>6</w:t>
      </w:r>
      <w:r w:rsidRPr="00AF21B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</w:t>
      </w:r>
      <w:r w:rsidR="00C40ED9">
        <w:rPr>
          <w:sz w:val="28"/>
          <w:szCs w:val="28"/>
        </w:rPr>
        <w:t>1945</w:t>
      </w:r>
      <w:r w:rsidR="00816151">
        <w:rPr>
          <w:sz w:val="28"/>
          <w:szCs w:val="28"/>
        </w:rPr>
        <w:t>-па</w:t>
      </w:r>
    </w:p>
    <w:p w14:paraId="4C6ED189" w14:textId="77777777" w:rsidR="00442F6E" w:rsidRDefault="00442F6E" w:rsidP="00442F6E">
      <w:pPr>
        <w:rPr>
          <w:b/>
          <w:bCs/>
        </w:rPr>
      </w:pPr>
    </w:p>
    <w:p w14:paraId="5CAD28D2" w14:textId="77777777" w:rsidR="00C40ED9" w:rsidRDefault="00C40ED9" w:rsidP="00D20022">
      <w:pPr>
        <w:pStyle w:val="1111"/>
        <w:numPr>
          <w:ilvl w:val="0"/>
          <w:numId w:val="0"/>
        </w:numPr>
        <w:tabs>
          <w:tab w:val="left" w:pos="4395"/>
        </w:tabs>
        <w:ind w:right="-1"/>
        <w:rPr>
          <w:rStyle w:val="130"/>
          <w:b/>
          <w:bCs/>
          <w:sz w:val="22"/>
          <w:szCs w:val="22"/>
        </w:rPr>
      </w:pPr>
      <w:r w:rsidRPr="00886CC3">
        <w:rPr>
          <w:rStyle w:val="130"/>
          <w:b/>
          <w:bCs/>
          <w:sz w:val="22"/>
          <w:szCs w:val="22"/>
        </w:rPr>
        <w:t>«Об утверждении Порядка учета и регистрации актов и паспортов обеспечения готовности к отопительному периоду»</w:t>
      </w:r>
    </w:p>
    <w:p w14:paraId="7A03EFDB" w14:textId="77777777" w:rsidR="00C40ED9" w:rsidRDefault="00C40ED9" w:rsidP="00C40ED9">
      <w:pPr>
        <w:pStyle w:val="1111"/>
        <w:numPr>
          <w:ilvl w:val="0"/>
          <w:numId w:val="0"/>
        </w:numPr>
        <w:tabs>
          <w:tab w:val="left" w:pos="4395"/>
        </w:tabs>
        <w:ind w:right="5357"/>
      </w:pPr>
    </w:p>
    <w:p w14:paraId="04159029" w14:textId="77777777" w:rsidR="00C40ED9" w:rsidRDefault="00C40ED9" w:rsidP="00C40ED9">
      <w:pPr>
        <w:pStyle w:val="14"/>
        <w:spacing w:after="260"/>
        <w:ind w:firstLine="740"/>
        <w:jc w:val="both"/>
      </w:pPr>
      <w:r w:rsidRPr="00886CC3"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ст. 45, ст. 55 Устава муниципального образования «город Усолье-Сибирское», администрация города Усолье-Сибирское в целях организации работы по проведению оценки обеспечения готовности  к отопительному периоду 2026-2027 годов</w:t>
      </w:r>
    </w:p>
    <w:p w14:paraId="4A482213" w14:textId="77777777" w:rsidR="00C40ED9" w:rsidRDefault="00C40ED9" w:rsidP="007352B4">
      <w:pPr>
        <w:ind w:firstLine="708"/>
        <w:jc w:val="both"/>
        <w:rPr>
          <w:rFonts w:eastAsia="Times New Roman"/>
          <w:b/>
          <w:sz w:val="28"/>
          <w:szCs w:val="28"/>
        </w:rPr>
      </w:pPr>
      <w:r w:rsidRPr="00010E19">
        <w:rPr>
          <w:rFonts w:eastAsia="Times New Roman"/>
          <w:b/>
          <w:sz w:val="28"/>
          <w:szCs w:val="28"/>
        </w:rPr>
        <w:t>ПОСТАНОВЛЯЕТ:</w:t>
      </w:r>
    </w:p>
    <w:p w14:paraId="3910A3A6" w14:textId="77777777" w:rsidR="00C40ED9" w:rsidRPr="00010E19" w:rsidRDefault="00C40ED9" w:rsidP="00C40ED9">
      <w:pPr>
        <w:jc w:val="both"/>
        <w:rPr>
          <w:rFonts w:eastAsia="Times New Roman"/>
          <w:b/>
          <w:sz w:val="28"/>
          <w:szCs w:val="28"/>
        </w:rPr>
      </w:pPr>
    </w:p>
    <w:p w14:paraId="4E62EC6C" w14:textId="77777777" w:rsidR="00C40ED9" w:rsidRDefault="00C40ED9" w:rsidP="00C40ED9">
      <w:pPr>
        <w:pStyle w:val="14"/>
        <w:numPr>
          <w:ilvl w:val="0"/>
          <w:numId w:val="1"/>
        </w:numPr>
        <w:tabs>
          <w:tab w:val="left" w:pos="709"/>
        </w:tabs>
        <w:jc w:val="both"/>
      </w:pPr>
      <w:r>
        <w:t>Утвердить Порядок учета и регистрации актов и паспортов обеспечения готовности к отопительному периоду согласно приложению к настоящему постановлению.</w:t>
      </w:r>
    </w:p>
    <w:p w14:paraId="4414D243" w14:textId="77777777" w:rsidR="00C40ED9" w:rsidRDefault="00C40ED9" w:rsidP="00C40ED9">
      <w:pPr>
        <w:pStyle w:val="14"/>
        <w:numPr>
          <w:ilvl w:val="0"/>
          <w:numId w:val="1"/>
        </w:numPr>
        <w:tabs>
          <w:tab w:val="left" w:pos="709"/>
        </w:tabs>
        <w:jc w:val="both"/>
      </w:pPr>
      <w:r>
        <w:t>Возложить на отдел по жизнеобеспечению города комитета по городскому хозяйству администрации города Усолье-Сибирское функции по ведению учета и регистрации актов оценки обеспечения готовности к отопительному периоду и паспортов обеспечения готовности к отопительному периоду.</w:t>
      </w:r>
    </w:p>
    <w:p w14:paraId="6DD324CF" w14:textId="77777777" w:rsidR="00C40ED9" w:rsidRPr="00010E19" w:rsidRDefault="00C40ED9" w:rsidP="00C40ED9">
      <w:pPr>
        <w:pStyle w:val="14"/>
        <w:numPr>
          <w:ilvl w:val="0"/>
          <w:numId w:val="1"/>
        </w:numPr>
        <w:shd w:val="clear" w:color="auto" w:fill="auto"/>
        <w:tabs>
          <w:tab w:val="left" w:pos="709"/>
        </w:tabs>
        <w:ind w:firstLine="284"/>
        <w:jc w:val="both"/>
      </w:pPr>
      <w:r w:rsidRPr="00010E19">
        <w:t>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8381C8C" w14:textId="77777777" w:rsidR="00C40ED9" w:rsidRDefault="00C40ED9" w:rsidP="00C40ED9">
      <w:pPr>
        <w:pStyle w:val="14"/>
        <w:numPr>
          <w:ilvl w:val="0"/>
          <w:numId w:val="1"/>
        </w:numPr>
        <w:shd w:val="clear" w:color="auto" w:fill="auto"/>
        <w:ind w:firstLine="284"/>
        <w:jc w:val="both"/>
      </w:pPr>
      <w:r w:rsidRPr="00010E19">
        <w:t>Контроль за исполнением настоящего постановления оставляю за собой</w:t>
      </w:r>
    </w:p>
    <w:p w14:paraId="7BAC10BB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A69227D" w14:textId="482B3410" w:rsidR="00C40ED9" w:rsidRDefault="00C40ED9" w:rsidP="00C40ED9">
      <w:pPr>
        <w:spacing w:line="360" w:lineRule="auto"/>
        <w:jc w:val="both"/>
      </w:pPr>
      <w:bookmarkStart w:id="0" w:name="_Hlk149138363"/>
      <w:r>
        <w:rPr>
          <w:rFonts w:eastAsia="Times New Roman"/>
          <w:b/>
          <w:bCs/>
          <w:sz w:val="28"/>
          <w:szCs w:val="28"/>
        </w:rPr>
        <w:t xml:space="preserve">     </w:t>
      </w:r>
      <w:r w:rsidRPr="00B53246">
        <w:rPr>
          <w:rFonts w:eastAsia="Times New Roman"/>
          <w:b/>
          <w:bCs/>
          <w:sz w:val="28"/>
          <w:szCs w:val="28"/>
        </w:rPr>
        <w:t xml:space="preserve">Мэр города                                                                                     М.В. </w:t>
      </w:r>
      <w:proofErr w:type="spellStart"/>
      <w:r w:rsidRPr="00B53246">
        <w:rPr>
          <w:rFonts w:eastAsia="Times New Roman"/>
          <w:b/>
          <w:bCs/>
          <w:sz w:val="28"/>
          <w:szCs w:val="28"/>
        </w:rPr>
        <w:t>Торопкин</w:t>
      </w:r>
      <w:bookmarkEnd w:id="0"/>
      <w:proofErr w:type="spellEnd"/>
      <w:r w:rsidRPr="00D22BB4">
        <w:t xml:space="preserve">                                                                                                      </w:t>
      </w:r>
    </w:p>
    <w:p w14:paraId="0E5CEECE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6780B22E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504BE5D2" w14:textId="77777777" w:rsidR="00ED0DD4" w:rsidRPr="001D3BF0" w:rsidRDefault="00ED0DD4" w:rsidP="00ED0DD4">
      <w:pPr>
        <w:autoSpaceDE w:val="0"/>
        <w:autoSpaceDN w:val="0"/>
        <w:adjustRightInd w:val="0"/>
        <w:jc w:val="both"/>
        <w:rPr>
          <w:rFonts w:eastAsia="Times New Roman"/>
          <w:b/>
          <w:i/>
          <w:lang w:val="x-none"/>
        </w:rPr>
      </w:pPr>
      <w:r w:rsidRPr="001D3BF0">
        <w:rPr>
          <w:rFonts w:eastAsia="Times New Roman"/>
          <w:b/>
          <w:i/>
          <w:lang w:val="x-none"/>
        </w:rPr>
        <w:t xml:space="preserve">Приложения </w:t>
      </w:r>
      <w:r w:rsidRPr="001D3BF0">
        <w:rPr>
          <w:rFonts w:eastAsia="Times New Roman"/>
          <w:b/>
          <w:i/>
        </w:rPr>
        <w:t>к настоящему постановлению опубликованы</w:t>
      </w:r>
      <w:r w:rsidRPr="001D3BF0">
        <w:rPr>
          <w:rFonts w:eastAsia="Times New Roman"/>
          <w:b/>
          <w:i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1D3BF0">
        <w:rPr>
          <w:rFonts w:eastAsia="Times New Roman"/>
          <w:b/>
          <w:i/>
        </w:rPr>
        <w:t>, подраздел «Официальное опубликование»</w:t>
      </w:r>
      <w:r w:rsidRPr="001D3BF0">
        <w:rPr>
          <w:rFonts w:eastAsia="Times New Roman"/>
          <w:b/>
          <w:i/>
          <w:lang w:val="x-none"/>
        </w:rPr>
        <w:t xml:space="preserve">. </w:t>
      </w:r>
    </w:p>
    <w:p w14:paraId="4F407CDB" w14:textId="77777777" w:rsidR="00C40ED9" w:rsidRPr="00ED0DD4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  <w:lang w:val="x-none"/>
        </w:rPr>
      </w:pPr>
    </w:p>
    <w:p w14:paraId="7802B7D8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1B53D4F4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7A1D554D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525E61CF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40AD5989" w14:textId="1063AD0A" w:rsidR="00D20022" w:rsidRDefault="00D20022" w:rsidP="00D20022">
      <w:pPr>
        <w:pStyle w:val="ConsPlusNormal"/>
        <w:tabs>
          <w:tab w:val="left" w:pos="0"/>
        </w:tabs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6043">
        <w:rPr>
          <w:rFonts w:ascii="Times New Roman" w:hAnsi="Times New Roman" w:cs="Times New Roman"/>
          <w:sz w:val="24"/>
          <w:szCs w:val="24"/>
        </w:rPr>
        <w:tab/>
      </w:r>
      <w:r w:rsidR="00C40ED9" w:rsidRPr="00886CC3">
        <w:rPr>
          <w:rFonts w:ascii="Times New Roman" w:hAnsi="Times New Roman" w:cs="Times New Roman"/>
          <w:sz w:val="24"/>
          <w:szCs w:val="24"/>
        </w:rPr>
        <w:t>П</w:t>
      </w:r>
      <w:r w:rsidR="00C40ED9" w:rsidRPr="00886CC3">
        <w:rPr>
          <w:rFonts w:ascii="Times New Roman" w:hAnsi="Times New Roman" w:cs="Times New Roman"/>
          <w:color w:val="0F1115"/>
          <w:sz w:val="28"/>
          <w:szCs w:val="28"/>
        </w:rPr>
        <w:t>риложение</w:t>
      </w:r>
    </w:p>
    <w:p w14:paraId="6335E44E" w14:textId="5AF21BB1" w:rsidR="00C40ED9" w:rsidRDefault="00C40ED9" w:rsidP="00D20022">
      <w:pPr>
        <w:pStyle w:val="ConsPlusNormal"/>
        <w:rPr>
          <w:rFonts w:ascii="Times New Roman" w:hAnsi="Times New Roman" w:cs="Times New Roman"/>
          <w:color w:val="0F1115"/>
          <w:sz w:val="28"/>
          <w:szCs w:val="28"/>
        </w:rPr>
      </w:pPr>
      <w:r w:rsidRPr="00886CC3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9E6043"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D20022">
        <w:rPr>
          <w:rFonts w:ascii="Times New Roman" w:hAnsi="Times New Roman" w:cs="Times New Roman"/>
          <w:color w:val="0F1115"/>
          <w:sz w:val="28"/>
          <w:szCs w:val="28"/>
        </w:rPr>
        <w:t>к</w:t>
      </w:r>
      <w:r w:rsidRPr="00886CC3">
        <w:rPr>
          <w:rFonts w:ascii="Times New Roman" w:hAnsi="Times New Roman" w:cs="Times New Roman"/>
          <w:color w:val="0F1115"/>
          <w:sz w:val="28"/>
          <w:szCs w:val="28"/>
        </w:rPr>
        <w:t xml:space="preserve"> постановлению </w:t>
      </w:r>
    </w:p>
    <w:p w14:paraId="52368A4E" w14:textId="151D44F2" w:rsidR="00D20022" w:rsidRPr="00886CC3" w:rsidRDefault="00D20022" w:rsidP="00D20022">
      <w:pPr>
        <w:pStyle w:val="ConsPlusNormal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ab/>
      </w:r>
      <w:r w:rsidR="009E6043">
        <w:rPr>
          <w:rFonts w:ascii="Times New Roman" w:hAnsi="Times New Roman" w:cs="Times New Roman"/>
          <w:color w:val="0F1115"/>
          <w:sz w:val="28"/>
          <w:szCs w:val="28"/>
        </w:rPr>
        <w:tab/>
      </w:r>
      <w:r>
        <w:rPr>
          <w:rFonts w:ascii="Times New Roman" w:hAnsi="Times New Roman" w:cs="Times New Roman"/>
          <w:color w:val="0F1115"/>
          <w:sz w:val="28"/>
          <w:szCs w:val="28"/>
        </w:rPr>
        <w:t>от 07.09.2026 № 1945-па</w:t>
      </w:r>
    </w:p>
    <w:p w14:paraId="669002CE" w14:textId="77777777" w:rsidR="00C40ED9" w:rsidRPr="008F1759" w:rsidRDefault="00C40ED9" w:rsidP="00C40ED9">
      <w:pPr>
        <w:ind w:firstLine="709"/>
        <w:jc w:val="right"/>
        <w:rPr>
          <w:rFonts w:eastAsia="Times New Roman"/>
          <w:b/>
          <w:bCs/>
          <w:sz w:val="28"/>
          <w:szCs w:val="28"/>
        </w:rPr>
      </w:pPr>
    </w:p>
    <w:p w14:paraId="3DC883E9" w14:textId="77777777" w:rsidR="00C40ED9" w:rsidRPr="008F175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50794AC6" w14:textId="77777777" w:rsidR="00C40ED9" w:rsidRPr="008F1759" w:rsidRDefault="00C40ED9" w:rsidP="00C40ED9">
      <w:pPr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>ПОРЯДОК</w:t>
      </w:r>
      <w:r w:rsidRPr="008F1759">
        <w:rPr>
          <w:rFonts w:eastAsia="Times New Roman"/>
          <w:sz w:val="28"/>
          <w:szCs w:val="28"/>
        </w:rPr>
        <w:br/>
      </w:r>
      <w:r w:rsidRPr="008F1759">
        <w:rPr>
          <w:rFonts w:eastAsia="Times New Roman"/>
          <w:b/>
          <w:bCs/>
          <w:sz w:val="28"/>
          <w:szCs w:val="28"/>
        </w:rPr>
        <w:t>учета и регистрации актов и паспортов обеспечения готовности к отопительному периоду</w:t>
      </w:r>
    </w:p>
    <w:p w14:paraId="5836728F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</w:p>
    <w:p w14:paraId="3BD5AF9E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>1. Общие положения</w:t>
      </w:r>
    </w:p>
    <w:p w14:paraId="0FBF07CF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 xml:space="preserve">1.1. Настоящий Порядок </w:t>
      </w:r>
      <w:r w:rsidRPr="00EE101E">
        <w:rPr>
          <w:rFonts w:eastAsia="Times New Roman"/>
          <w:sz w:val="28"/>
          <w:szCs w:val="28"/>
        </w:rPr>
        <w:t>учета и регистрации актов и паспортов обеспечения готовности к отопительному периоду</w:t>
      </w:r>
      <w:r>
        <w:rPr>
          <w:rFonts w:eastAsia="Times New Roman"/>
          <w:sz w:val="28"/>
          <w:szCs w:val="28"/>
        </w:rPr>
        <w:t xml:space="preserve"> (далее – Порядок)</w:t>
      </w:r>
      <w:r w:rsidRPr="008F1759">
        <w:rPr>
          <w:rFonts w:eastAsia="Times New Roman"/>
          <w:sz w:val="28"/>
          <w:szCs w:val="28"/>
        </w:rPr>
        <w:t xml:space="preserve"> разработан в соответствии с требованиями части 3 статьи 20 Федерального закона от 27.07.2010 № 190-ФЗ «О теплоснабжении», Порядка проведения оценки обеспечения готовности к отопительному периоду, утвержденного приказом Минэнерго России от 13.11.2024 № 2234, и определяет правила учета и регистрации актов оценки обеспечения готовности к</w:t>
      </w:r>
      <w:r>
        <w:rPr>
          <w:rFonts w:eastAsia="Times New Roman"/>
          <w:sz w:val="28"/>
          <w:szCs w:val="28"/>
        </w:rPr>
        <w:t xml:space="preserve"> отопительному периоду </w:t>
      </w:r>
      <w:r w:rsidRPr="0040284F">
        <w:rPr>
          <w:rFonts w:eastAsia="Times New Roman"/>
          <w:sz w:val="28"/>
          <w:szCs w:val="28"/>
        </w:rPr>
        <w:t xml:space="preserve">(далее также </w:t>
      </w:r>
      <w:r w:rsidRPr="008F1759">
        <w:rPr>
          <w:rFonts w:eastAsia="Times New Roman"/>
          <w:sz w:val="28"/>
          <w:szCs w:val="28"/>
        </w:rPr>
        <w:t xml:space="preserve">акты) и паспортов </w:t>
      </w:r>
      <w:r w:rsidRPr="0040284F">
        <w:rPr>
          <w:rFonts w:eastAsia="Times New Roman"/>
          <w:sz w:val="28"/>
          <w:szCs w:val="28"/>
        </w:rPr>
        <w:t xml:space="preserve">обеспечения </w:t>
      </w:r>
      <w:r w:rsidRPr="008F1759">
        <w:rPr>
          <w:rFonts w:eastAsia="Times New Roman"/>
          <w:sz w:val="28"/>
          <w:szCs w:val="28"/>
        </w:rPr>
        <w:t>готовности к отопитель</w:t>
      </w:r>
      <w:r w:rsidRPr="0040284F">
        <w:rPr>
          <w:rFonts w:eastAsia="Times New Roman"/>
          <w:sz w:val="28"/>
          <w:szCs w:val="28"/>
        </w:rPr>
        <w:t>ному периоду (далее также паспорта).</w:t>
      </w:r>
    </w:p>
    <w:p w14:paraId="2E9B47A6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1.2. Настоящий Порядок обязателен для исполнения должностными лицами администрации муниципального образования, уполномоченными на ведение учета и регистрации актов и паспортов.</w:t>
      </w:r>
    </w:p>
    <w:p w14:paraId="16186EAB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1.3. Учету и регистрации подлежат:</w:t>
      </w:r>
    </w:p>
    <w:p w14:paraId="425A54E9" w14:textId="77777777" w:rsidR="00C40ED9" w:rsidRPr="00EE101E" w:rsidRDefault="00C40ED9" w:rsidP="00C40ED9">
      <w:pPr>
        <w:ind w:firstLine="708"/>
        <w:jc w:val="both"/>
        <w:rPr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 xml:space="preserve">акты оценки обеспечения готовности к отопительному периоду, оформленные комиссией </w:t>
      </w:r>
      <w:r>
        <w:rPr>
          <w:rFonts w:eastAsia="Times New Roman"/>
          <w:sz w:val="28"/>
          <w:szCs w:val="28"/>
        </w:rPr>
        <w:t xml:space="preserve">муниципального образования </w:t>
      </w:r>
      <w:r w:rsidRPr="008F1759">
        <w:rPr>
          <w:rFonts w:eastAsia="Times New Roman"/>
          <w:sz w:val="28"/>
          <w:szCs w:val="28"/>
        </w:rPr>
        <w:t xml:space="preserve">по проведению оценки обеспечения готовности к отопительному периоду </w:t>
      </w:r>
      <w:r>
        <w:rPr>
          <w:rFonts w:eastAsia="Times New Roman"/>
          <w:sz w:val="28"/>
          <w:szCs w:val="28"/>
        </w:rPr>
        <w:t xml:space="preserve">(далее – комиссия) </w:t>
      </w:r>
      <w:r w:rsidRPr="008F1759">
        <w:rPr>
          <w:rFonts w:eastAsia="Times New Roman"/>
          <w:sz w:val="28"/>
          <w:szCs w:val="28"/>
        </w:rPr>
        <w:t xml:space="preserve">в отношении </w:t>
      </w:r>
      <w:r w:rsidRPr="00EE101E">
        <w:rPr>
          <w:sz w:val="28"/>
          <w:szCs w:val="28"/>
        </w:rPr>
        <w:t xml:space="preserve">лиц, указанных в </w:t>
      </w:r>
      <w:proofErr w:type="spellStart"/>
      <w:r w:rsidRPr="00EE101E">
        <w:rPr>
          <w:sz w:val="28"/>
          <w:szCs w:val="28"/>
        </w:rPr>
        <w:t>пп</w:t>
      </w:r>
      <w:proofErr w:type="spellEnd"/>
      <w:r w:rsidRPr="00EE101E">
        <w:rPr>
          <w:sz w:val="28"/>
          <w:szCs w:val="28"/>
        </w:rPr>
        <w:t xml:space="preserve">. 1.2 – </w:t>
      </w:r>
      <w:proofErr w:type="gramStart"/>
      <w:r w:rsidRPr="00EE101E">
        <w:rPr>
          <w:sz w:val="28"/>
          <w:szCs w:val="28"/>
        </w:rPr>
        <w:t>1.6  Правил</w:t>
      </w:r>
      <w:proofErr w:type="gramEnd"/>
      <w:r w:rsidRPr="00EE101E">
        <w:rPr>
          <w:sz w:val="28"/>
          <w:szCs w:val="28"/>
        </w:rPr>
        <w:t xml:space="preserve"> обеспечения готовности к отопительному периоду и Порядка проведения оценки обеспечения готовности к отопительному периоду, утвержденных приказом Минэнерго России от 13.11.2024 № 2234  (далее – проверяемые лица)</w:t>
      </w:r>
      <w:r>
        <w:rPr>
          <w:sz w:val="28"/>
          <w:szCs w:val="28"/>
        </w:rPr>
        <w:t>;</w:t>
      </w:r>
    </w:p>
    <w:p w14:paraId="1E7850BA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 xml:space="preserve">паспорта </w:t>
      </w:r>
      <w:r>
        <w:rPr>
          <w:rFonts w:eastAsia="Times New Roman"/>
          <w:sz w:val="28"/>
          <w:szCs w:val="28"/>
        </w:rPr>
        <w:t xml:space="preserve">обеспечения </w:t>
      </w:r>
      <w:r w:rsidRPr="008F1759">
        <w:rPr>
          <w:rFonts w:eastAsia="Times New Roman"/>
          <w:sz w:val="28"/>
          <w:szCs w:val="28"/>
        </w:rPr>
        <w:t xml:space="preserve">готовности к отопительному периоду, выданные </w:t>
      </w:r>
      <w:r>
        <w:rPr>
          <w:rFonts w:eastAsia="Times New Roman"/>
          <w:sz w:val="28"/>
          <w:szCs w:val="28"/>
        </w:rPr>
        <w:t xml:space="preserve">проверяемым лицам </w:t>
      </w:r>
      <w:r w:rsidRPr="008F1759">
        <w:rPr>
          <w:rFonts w:eastAsia="Times New Roman"/>
          <w:sz w:val="28"/>
          <w:szCs w:val="28"/>
        </w:rPr>
        <w:t>по результатам оценки готовности.</w:t>
      </w:r>
    </w:p>
    <w:p w14:paraId="08BDC07F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>2. Регистрация актов оценки обеспечения готовности к отопительному периоду</w:t>
      </w:r>
    </w:p>
    <w:p w14:paraId="728E8234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2.1. Акт оценки обеспечения готовности к отопительному периоду, поступивший в администрацию</w:t>
      </w:r>
      <w:r>
        <w:rPr>
          <w:rFonts w:eastAsia="Times New Roman"/>
          <w:sz w:val="28"/>
          <w:szCs w:val="28"/>
        </w:rPr>
        <w:t xml:space="preserve"> муниципального образования от к</w:t>
      </w:r>
      <w:r w:rsidRPr="008F1759">
        <w:rPr>
          <w:rFonts w:eastAsia="Times New Roman"/>
          <w:sz w:val="28"/>
          <w:szCs w:val="28"/>
        </w:rPr>
        <w:t>омиссии, подлежит обязательной регистрации в день его поступления.</w:t>
      </w:r>
    </w:p>
    <w:p w14:paraId="6025FC53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2.2. Регистрация акта осуществляется уполномоченным должностным лицом в журнале регистрации актов оценки обеспечения готовности к отопительному периоду по форме согласно Приложению № 1 к настоящему Порядку.</w:t>
      </w:r>
    </w:p>
    <w:p w14:paraId="2C4DEAAC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2.3. При регистрации акта присваивается регистрационный номер, который состоит из:</w:t>
      </w:r>
    </w:p>
    <w:p w14:paraId="44309F40" w14:textId="77777777" w:rsidR="00C40ED9" w:rsidRPr="00E4364D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индекса «АОГ» (акт оценки готовности);</w:t>
      </w:r>
    </w:p>
    <w:p w14:paraId="185A4121" w14:textId="77777777" w:rsidR="00C40ED9" w:rsidRPr="00E4364D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порядкового номера по журналу регистрации;</w:t>
      </w:r>
    </w:p>
    <w:p w14:paraId="59815186" w14:textId="77777777" w:rsidR="00C40ED9" w:rsidRPr="00E4364D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года проведени</w:t>
      </w:r>
      <w:r>
        <w:rPr>
          <w:rFonts w:eastAsia="Times New Roman"/>
          <w:sz w:val="28"/>
          <w:szCs w:val="28"/>
        </w:rPr>
        <w:t>я оценки (например: АОГ-001-2026</w:t>
      </w:r>
      <w:r w:rsidRPr="00E4364D">
        <w:rPr>
          <w:rFonts w:eastAsia="Times New Roman"/>
          <w:sz w:val="28"/>
          <w:szCs w:val="28"/>
        </w:rPr>
        <w:t>).</w:t>
      </w:r>
    </w:p>
    <w:p w14:paraId="512166E8" w14:textId="77777777" w:rsidR="00C40ED9" w:rsidRPr="00E4364D" w:rsidRDefault="00C40ED9" w:rsidP="00C40ED9">
      <w:pPr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2.4. В журнале регистрации актов указываются следующие сведения:</w:t>
      </w:r>
    </w:p>
    <w:p w14:paraId="0975BB56" w14:textId="77777777" w:rsidR="00C40ED9" w:rsidRPr="00E4364D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регистрационный номер и дата регистрации;</w:t>
      </w:r>
    </w:p>
    <w:p w14:paraId="04A078AF" w14:textId="77777777" w:rsidR="00C40ED9" w:rsidRPr="00E4364D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E4364D">
        <w:rPr>
          <w:rFonts w:eastAsia="Times New Roman"/>
          <w:sz w:val="28"/>
          <w:szCs w:val="28"/>
        </w:rPr>
        <w:t>дата составления акта;</w:t>
      </w:r>
    </w:p>
    <w:p w14:paraId="1B428C05" w14:textId="77777777" w:rsidR="00C40ED9" w:rsidRDefault="00C40ED9" w:rsidP="00C40ED9">
      <w:pPr>
        <w:pStyle w:val="a8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40284F">
        <w:rPr>
          <w:rFonts w:eastAsia="Times New Roman"/>
          <w:sz w:val="28"/>
          <w:szCs w:val="28"/>
        </w:rPr>
        <w:lastRenderedPageBreak/>
        <w:t>выводы комиссии по итогам проверки (</w:t>
      </w:r>
      <w:r>
        <w:rPr>
          <w:rFonts w:eastAsia="Times New Roman"/>
          <w:sz w:val="28"/>
          <w:szCs w:val="28"/>
        </w:rPr>
        <w:t>указывается уровень готовности проверяемого лица</w:t>
      </w:r>
      <w:r w:rsidRPr="0040284F">
        <w:rPr>
          <w:rFonts w:eastAsia="Times New Roman"/>
          <w:sz w:val="28"/>
          <w:szCs w:val="28"/>
        </w:rPr>
        <w:t>);</w:t>
      </w:r>
    </w:p>
    <w:p w14:paraId="6302695E" w14:textId="77777777" w:rsidR="00C40ED9" w:rsidRPr="0040284F" w:rsidRDefault="00C40ED9" w:rsidP="00C40ED9">
      <w:pPr>
        <w:pStyle w:val="a8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40284F">
        <w:rPr>
          <w:rFonts w:eastAsia="Times New Roman"/>
          <w:sz w:val="28"/>
          <w:szCs w:val="28"/>
        </w:rPr>
        <w:t xml:space="preserve">перечень замечаний (при наличии) и сроки их устранения; </w:t>
      </w:r>
    </w:p>
    <w:p w14:paraId="6E9114E9" w14:textId="77777777" w:rsidR="00C40ED9" w:rsidRPr="0040284F" w:rsidRDefault="00C40ED9" w:rsidP="00C40ED9">
      <w:pPr>
        <w:pStyle w:val="a8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40284F">
        <w:rPr>
          <w:rFonts w:eastAsia="Times New Roman"/>
          <w:sz w:val="28"/>
          <w:szCs w:val="28"/>
        </w:rPr>
        <w:t>сведения о направлении акта на исполнение (в структурные подразделения).</w:t>
      </w:r>
    </w:p>
    <w:p w14:paraId="4EDC1FB6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2.5. В случае получения повторного акта (по результатам устранения замечаний) ему присваивается новый регистрационный номер с указанием в графе «Примечание» номера ранее зарегистрированного акта.</w:t>
      </w:r>
    </w:p>
    <w:p w14:paraId="6DB966B3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 xml:space="preserve">3. Регистрация и учет паспортов </w:t>
      </w:r>
      <w:r>
        <w:rPr>
          <w:rFonts w:eastAsia="Times New Roman"/>
          <w:b/>
          <w:bCs/>
          <w:sz w:val="28"/>
          <w:szCs w:val="28"/>
        </w:rPr>
        <w:t xml:space="preserve">обеспечения </w:t>
      </w:r>
      <w:r w:rsidRPr="008F1759">
        <w:rPr>
          <w:rFonts w:eastAsia="Times New Roman"/>
          <w:b/>
          <w:bCs/>
          <w:sz w:val="28"/>
          <w:szCs w:val="28"/>
        </w:rPr>
        <w:t>готовности к отопительному периоду</w:t>
      </w:r>
    </w:p>
    <w:p w14:paraId="7CA5DC35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3.1. Паспорт готовности к отоп</w:t>
      </w:r>
      <w:r>
        <w:rPr>
          <w:rFonts w:eastAsia="Times New Roman"/>
          <w:sz w:val="28"/>
          <w:szCs w:val="28"/>
        </w:rPr>
        <w:t>ительному периоду, полученный проверяемым лицом</w:t>
      </w:r>
      <w:r w:rsidRPr="008F1759">
        <w:rPr>
          <w:rFonts w:eastAsia="Times New Roman"/>
          <w:sz w:val="28"/>
          <w:szCs w:val="28"/>
        </w:rPr>
        <w:t>, подлежит обязательной регистрации не позднее одного рабочего дня с даты его получения.</w:t>
      </w:r>
    </w:p>
    <w:p w14:paraId="01FDCEC6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3.2. Регистрация паспорта осуществляется уполномоченным должностным лицом в журнале регистрации паспортов готовности к отопительному периоду по форме согласно Приложению № 2 к настоящему Порядку.</w:t>
      </w:r>
    </w:p>
    <w:p w14:paraId="00F23C9A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3.3. При регистрации паспорта присваивается регистрационный номер, который состоит из:</w:t>
      </w:r>
    </w:p>
    <w:p w14:paraId="680B9C0A" w14:textId="77777777" w:rsidR="00C40ED9" w:rsidRPr="008F1759" w:rsidRDefault="00C40ED9" w:rsidP="00C40ED9">
      <w:pPr>
        <w:numPr>
          <w:ilvl w:val="0"/>
          <w:numId w:val="8"/>
        </w:numPr>
        <w:tabs>
          <w:tab w:val="clear" w:pos="720"/>
          <w:tab w:val="num" w:pos="0"/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индекса «ПГ» (паспорт готовности);</w:t>
      </w:r>
    </w:p>
    <w:p w14:paraId="206E1008" w14:textId="77777777" w:rsidR="00C40ED9" w:rsidRPr="008F1759" w:rsidRDefault="00C40ED9" w:rsidP="00C40ED9">
      <w:pPr>
        <w:numPr>
          <w:ilvl w:val="0"/>
          <w:numId w:val="8"/>
        </w:numPr>
        <w:tabs>
          <w:tab w:val="clear" w:pos="720"/>
          <w:tab w:val="num" w:pos="0"/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порядкового номера по журналу регистрации;</w:t>
      </w:r>
    </w:p>
    <w:p w14:paraId="3969D8ED" w14:textId="77777777" w:rsidR="00C40ED9" w:rsidRPr="008F1759" w:rsidRDefault="00C40ED9" w:rsidP="00C40ED9">
      <w:pPr>
        <w:numPr>
          <w:ilvl w:val="0"/>
          <w:numId w:val="8"/>
        </w:numPr>
        <w:tabs>
          <w:tab w:val="clear" w:pos="720"/>
          <w:tab w:val="num" w:pos="0"/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года, на который выда</w:t>
      </w:r>
      <w:r>
        <w:rPr>
          <w:rFonts w:eastAsia="Times New Roman"/>
          <w:sz w:val="28"/>
          <w:szCs w:val="28"/>
        </w:rPr>
        <w:t>н паспорт (например: ПГ-001-2026</w:t>
      </w:r>
      <w:r w:rsidRPr="008F1759"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28"/>
          <w:szCs w:val="28"/>
        </w:rPr>
        <w:t>2027</w:t>
      </w:r>
      <w:r w:rsidRPr="008F1759">
        <w:rPr>
          <w:rFonts w:eastAsia="Times New Roman"/>
          <w:sz w:val="28"/>
          <w:szCs w:val="28"/>
        </w:rPr>
        <w:t>).</w:t>
      </w:r>
    </w:p>
    <w:p w14:paraId="2CB3C3A8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3.4. В журнале регистрации паспортов указываются следующие сведения:</w:t>
      </w:r>
    </w:p>
    <w:p w14:paraId="0765C96B" w14:textId="77777777" w:rsidR="00C40ED9" w:rsidRPr="008F1759" w:rsidRDefault="00C40ED9" w:rsidP="00C40ED9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регистрационный номер и дата регистрации;</w:t>
      </w:r>
    </w:p>
    <w:p w14:paraId="66ECC8FD" w14:textId="77777777" w:rsidR="00C40ED9" w:rsidRPr="008F1759" w:rsidRDefault="00C40ED9" w:rsidP="00C40ED9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дата выдачи паспорта;</w:t>
      </w:r>
    </w:p>
    <w:p w14:paraId="24E777D1" w14:textId="77777777" w:rsidR="00C40ED9" w:rsidRPr="008F1759" w:rsidRDefault="00C40ED9" w:rsidP="00C40ED9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номер и дата акта оценки обеспечения готовности, на основании которого выдан паспорт;</w:t>
      </w:r>
    </w:p>
    <w:p w14:paraId="5EEC4199" w14:textId="77777777" w:rsidR="00C40ED9" w:rsidRPr="008F1759" w:rsidRDefault="00C40ED9" w:rsidP="00C40ED9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срок действия паспорта (отопительный период);</w:t>
      </w:r>
    </w:p>
    <w:p w14:paraId="289D7F06" w14:textId="77777777" w:rsidR="00C40ED9" w:rsidRPr="008F1759" w:rsidRDefault="00C40ED9" w:rsidP="00C40ED9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 xml:space="preserve">сведения о вручении паспорта ответственному </w:t>
      </w:r>
      <w:r>
        <w:rPr>
          <w:rFonts w:eastAsia="Times New Roman"/>
          <w:sz w:val="28"/>
          <w:szCs w:val="28"/>
        </w:rPr>
        <w:t xml:space="preserve">(уполномоченному) </w:t>
      </w:r>
      <w:r w:rsidRPr="008F1759">
        <w:rPr>
          <w:rFonts w:eastAsia="Times New Roman"/>
          <w:sz w:val="28"/>
          <w:szCs w:val="28"/>
        </w:rPr>
        <w:t>лицу.</w:t>
      </w:r>
    </w:p>
    <w:p w14:paraId="3D1EC6FF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>4. Хранение актов и паспортов</w:t>
      </w:r>
    </w:p>
    <w:p w14:paraId="60C4F8DB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4.1. Зарегистрированные акты и паспорта хранятся в администрации муниципального образования в соответствии с правилами делопроизводства и архивного хранения.</w:t>
      </w:r>
    </w:p>
    <w:p w14:paraId="7F8BC9B0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4.2. Хранение документов (в том числе в электронном виде), подтверждающих выполнение требований по обеспечению готовности к отопительному периоду, осуществляется в делах уполномоченного структурного подразделения.</w:t>
      </w:r>
    </w:p>
    <w:p w14:paraId="30C566DD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 xml:space="preserve">4.3. Срок хранения актов и паспортов составляет </w:t>
      </w:r>
      <w:r w:rsidRPr="008F1759">
        <w:rPr>
          <w:rFonts w:eastAsia="Times New Roman"/>
          <w:b/>
          <w:bCs/>
          <w:sz w:val="28"/>
          <w:szCs w:val="28"/>
        </w:rPr>
        <w:t>не менее 5 лет</w:t>
      </w:r>
      <w:r w:rsidRPr="008F1759">
        <w:rPr>
          <w:rFonts w:eastAsia="Times New Roman"/>
          <w:sz w:val="28"/>
          <w:szCs w:val="28"/>
        </w:rPr>
        <w:t xml:space="preserve"> с даты их регистрации.</w:t>
      </w:r>
    </w:p>
    <w:p w14:paraId="200804ED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  <w:r w:rsidRPr="008F1759">
        <w:rPr>
          <w:rFonts w:eastAsia="Times New Roman"/>
          <w:sz w:val="28"/>
          <w:szCs w:val="28"/>
        </w:rPr>
        <w:t>4.4. По истечении срока хранения документы подлежат уничтожению в установленном порядке с составлением соответствующего акта.</w:t>
      </w:r>
    </w:p>
    <w:p w14:paraId="6EB1CD5D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36205DC0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12B9570F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1AEB5C05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5235EF2D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7A25767F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0A3FEE96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51B09B20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42E04971" w14:textId="77777777" w:rsidR="00C40ED9" w:rsidRPr="008F1759" w:rsidRDefault="00C40ED9" w:rsidP="00C40ED9">
      <w:pPr>
        <w:pageBreakBefore/>
        <w:ind w:firstLine="709"/>
        <w:jc w:val="right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lastRenderedPageBreak/>
        <w:t>Приложение № 1</w:t>
      </w:r>
      <w:r w:rsidRPr="008F1759">
        <w:rPr>
          <w:rFonts w:eastAsia="Times New Roman"/>
          <w:sz w:val="28"/>
          <w:szCs w:val="28"/>
        </w:rPr>
        <w:br/>
        <w:t>к Порядку учета и регистрации актов и паспортов</w:t>
      </w:r>
      <w:r w:rsidRPr="008F1759">
        <w:rPr>
          <w:rFonts w:eastAsia="Times New Roman"/>
          <w:sz w:val="28"/>
          <w:szCs w:val="28"/>
        </w:rPr>
        <w:br/>
        <w:t>обеспечения готовности к отопительному периоду</w:t>
      </w:r>
    </w:p>
    <w:p w14:paraId="316E4B32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6F477A27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>ЖУРНАЛ РЕГИСТРАЦИИ АКТОВ ОЦЕНКИ ОБЕСПЕЧЕНИЯ ГОТОВНОСТИ К ОТОПИТЕЛЬНОМУ ПЕРИОДУ</w:t>
      </w:r>
    </w:p>
    <w:p w14:paraId="242624D4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23"/>
        <w:gridCol w:w="1597"/>
        <w:gridCol w:w="1180"/>
        <w:gridCol w:w="1158"/>
        <w:gridCol w:w="949"/>
        <w:gridCol w:w="1024"/>
        <w:gridCol w:w="1089"/>
        <w:gridCol w:w="1122"/>
        <w:gridCol w:w="1171"/>
      </w:tblGrid>
      <w:tr w:rsidR="00C40ED9" w14:paraId="534559B7" w14:textId="77777777" w:rsidTr="00677ACE">
        <w:tc>
          <w:tcPr>
            <w:tcW w:w="508" w:type="dxa"/>
          </w:tcPr>
          <w:p w14:paraId="665F99D4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1897" w:type="dxa"/>
          </w:tcPr>
          <w:p w14:paraId="7C9D386C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Регистрационный номер</w:t>
            </w:r>
          </w:p>
        </w:tc>
        <w:tc>
          <w:tcPr>
            <w:tcW w:w="1389" w:type="dxa"/>
          </w:tcPr>
          <w:p w14:paraId="368A8258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Дата регистрации</w:t>
            </w:r>
          </w:p>
        </w:tc>
        <w:tc>
          <w:tcPr>
            <w:tcW w:w="1362" w:type="dxa"/>
          </w:tcPr>
          <w:p w14:paraId="7AB72E3A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Дата составления акта</w:t>
            </w:r>
          </w:p>
        </w:tc>
        <w:tc>
          <w:tcPr>
            <w:tcW w:w="220" w:type="dxa"/>
          </w:tcPr>
          <w:p w14:paraId="6075531E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Выводы комиссии</w:t>
            </w:r>
          </w:p>
        </w:tc>
        <w:tc>
          <w:tcPr>
            <w:tcW w:w="220" w:type="dxa"/>
          </w:tcPr>
          <w:p w14:paraId="10027D0B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Перечень замечаний</w:t>
            </w:r>
          </w:p>
        </w:tc>
        <w:tc>
          <w:tcPr>
            <w:tcW w:w="1278" w:type="dxa"/>
          </w:tcPr>
          <w:p w14:paraId="4A83CBFD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</w:t>
            </w: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рок устранения</w:t>
            </w:r>
          </w:p>
        </w:tc>
        <w:tc>
          <w:tcPr>
            <w:tcW w:w="1319" w:type="dxa"/>
          </w:tcPr>
          <w:p w14:paraId="3D357D34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Отметка об исполнении</w:t>
            </w:r>
          </w:p>
        </w:tc>
        <w:tc>
          <w:tcPr>
            <w:tcW w:w="1378" w:type="dxa"/>
          </w:tcPr>
          <w:p w14:paraId="48111AFE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C40ED9" w14:paraId="6D942845" w14:textId="77777777" w:rsidTr="00677ACE">
        <w:tc>
          <w:tcPr>
            <w:tcW w:w="508" w:type="dxa"/>
          </w:tcPr>
          <w:p w14:paraId="268F9A59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F175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897" w:type="dxa"/>
          </w:tcPr>
          <w:p w14:paraId="6E210C24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АОГ-___-2026</w:t>
            </w:r>
          </w:p>
        </w:tc>
        <w:tc>
          <w:tcPr>
            <w:tcW w:w="1389" w:type="dxa"/>
          </w:tcPr>
          <w:p w14:paraId="04DBA9AF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62" w:type="dxa"/>
          </w:tcPr>
          <w:p w14:paraId="7A094190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20" w:type="dxa"/>
          </w:tcPr>
          <w:p w14:paraId="50252AD8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20" w:type="dxa"/>
          </w:tcPr>
          <w:p w14:paraId="3CE99249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8" w:type="dxa"/>
          </w:tcPr>
          <w:p w14:paraId="679DD0FC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19" w:type="dxa"/>
          </w:tcPr>
          <w:p w14:paraId="2C6744EA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78" w:type="dxa"/>
          </w:tcPr>
          <w:p w14:paraId="10CB9808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40ED9" w14:paraId="69EAC7A4" w14:textId="77777777" w:rsidTr="00677ACE">
        <w:tc>
          <w:tcPr>
            <w:tcW w:w="508" w:type="dxa"/>
          </w:tcPr>
          <w:p w14:paraId="67D9D633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1897" w:type="dxa"/>
          </w:tcPr>
          <w:p w14:paraId="2AFB5B8A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9" w:type="dxa"/>
          </w:tcPr>
          <w:p w14:paraId="07F37E06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2" w:type="dxa"/>
          </w:tcPr>
          <w:p w14:paraId="23366B32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220" w:type="dxa"/>
          </w:tcPr>
          <w:p w14:paraId="79BB2DC9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220" w:type="dxa"/>
          </w:tcPr>
          <w:p w14:paraId="1CD862F2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458992F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19" w:type="dxa"/>
          </w:tcPr>
          <w:p w14:paraId="45F96D8D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78" w:type="dxa"/>
          </w:tcPr>
          <w:p w14:paraId="0CEC8D06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</w:tbl>
    <w:p w14:paraId="6EF9BBB6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7DA32CD9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77FC8B39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2E75F66E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7E7BA303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6829AE1D" w14:textId="77777777" w:rsidR="00C40ED9" w:rsidRPr="008F1759" w:rsidRDefault="00C40ED9" w:rsidP="00C40ED9">
      <w:pPr>
        <w:pageBreakBefore/>
        <w:ind w:firstLine="709"/>
        <w:jc w:val="right"/>
        <w:rPr>
          <w:rFonts w:eastAsia="Times New Roman"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lastRenderedPageBreak/>
        <w:t>Приложение № 2</w:t>
      </w:r>
      <w:r w:rsidRPr="008F1759">
        <w:rPr>
          <w:rFonts w:eastAsia="Times New Roman"/>
          <w:sz w:val="28"/>
          <w:szCs w:val="28"/>
        </w:rPr>
        <w:br/>
        <w:t>к Порядку учета и регистрации актов и паспортов</w:t>
      </w:r>
      <w:r w:rsidRPr="008F1759">
        <w:rPr>
          <w:rFonts w:eastAsia="Times New Roman"/>
          <w:sz w:val="28"/>
          <w:szCs w:val="28"/>
        </w:rPr>
        <w:br/>
        <w:t>обеспечения готовности к отопительному периоду</w:t>
      </w:r>
    </w:p>
    <w:p w14:paraId="22096A79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5E4678ED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8F1759">
        <w:rPr>
          <w:rFonts w:eastAsia="Times New Roman"/>
          <w:b/>
          <w:bCs/>
          <w:sz w:val="28"/>
          <w:szCs w:val="28"/>
        </w:rPr>
        <w:t xml:space="preserve">ЖУРНАЛ РЕГИСТРАЦИИ ПАСПОРТОВ </w:t>
      </w:r>
      <w:r>
        <w:rPr>
          <w:rFonts w:eastAsia="Times New Roman"/>
          <w:b/>
          <w:bCs/>
          <w:sz w:val="28"/>
          <w:szCs w:val="28"/>
        </w:rPr>
        <w:t xml:space="preserve">ОБЕСПЕЧЕНИЯ </w:t>
      </w:r>
      <w:r w:rsidRPr="008F1759">
        <w:rPr>
          <w:rFonts w:eastAsia="Times New Roman"/>
          <w:b/>
          <w:bCs/>
          <w:sz w:val="28"/>
          <w:szCs w:val="28"/>
        </w:rPr>
        <w:t>ГОТОВНОСТИ К ОТОПИТЕЛЬНОМУ ПЕРИОДУ</w:t>
      </w:r>
    </w:p>
    <w:p w14:paraId="5099F530" w14:textId="77777777" w:rsidR="00C40ED9" w:rsidRPr="008F1759" w:rsidRDefault="00C40ED9" w:rsidP="00C40ED9">
      <w:pPr>
        <w:ind w:firstLine="709"/>
        <w:jc w:val="both"/>
        <w:rPr>
          <w:rFonts w:eastAsia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62"/>
        <w:gridCol w:w="1726"/>
        <w:gridCol w:w="1270"/>
        <w:gridCol w:w="976"/>
        <w:gridCol w:w="1087"/>
        <w:gridCol w:w="1477"/>
        <w:gridCol w:w="1455"/>
        <w:gridCol w:w="1260"/>
      </w:tblGrid>
      <w:tr w:rsidR="00C40ED9" w14:paraId="020BEE30" w14:textId="77777777" w:rsidTr="00677ACE">
        <w:tc>
          <w:tcPr>
            <w:tcW w:w="644" w:type="dxa"/>
          </w:tcPr>
          <w:p w14:paraId="3D600B27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1663" w:type="dxa"/>
          </w:tcPr>
          <w:p w14:paraId="2898B368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Регистрационный номер</w:t>
            </w:r>
          </w:p>
        </w:tc>
        <w:tc>
          <w:tcPr>
            <w:tcW w:w="1226" w:type="dxa"/>
          </w:tcPr>
          <w:p w14:paraId="05276744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Дата регистрации</w:t>
            </w:r>
          </w:p>
        </w:tc>
        <w:tc>
          <w:tcPr>
            <w:tcW w:w="944" w:type="dxa"/>
          </w:tcPr>
          <w:p w14:paraId="53B13DF2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Дата выдачи паспорта</w:t>
            </w:r>
          </w:p>
        </w:tc>
        <w:tc>
          <w:tcPr>
            <w:tcW w:w="1051" w:type="dxa"/>
          </w:tcPr>
          <w:p w14:paraId="51A24721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№ и дата акта-основания</w:t>
            </w:r>
          </w:p>
        </w:tc>
        <w:tc>
          <w:tcPr>
            <w:tcW w:w="1424" w:type="dxa"/>
          </w:tcPr>
          <w:p w14:paraId="598F8B23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Отопительный период</w:t>
            </w:r>
          </w:p>
        </w:tc>
        <w:tc>
          <w:tcPr>
            <w:tcW w:w="1403" w:type="dxa"/>
          </w:tcPr>
          <w:p w14:paraId="72D9A8DC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Ответственное лицо за получение</w:t>
            </w:r>
          </w:p>
        </w:tc>
        <w:tc>
          <w:tcPr>
            <w:tcW w:w="1216" w:type="dxa"/>
          </w:tcPr>
          <w:p w14:paraId="232FF663" w14:textId="77777777" w:rsidR="00C40ED9" w:rsidRPr="008F1759" w:rsidRDefault="00C40ED9" w:rsidP="00677ACE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8F1759">
              <w:rPr>
                <w:rFonts w:eastAsia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C40ED9" w14:paraId="241CC10F" w14:textId="77777777" w:rsidTr="00677ACE">
        <w:tc>
          <w:tcPr>
            <w:tcW w:w="644" w:type="dxa"/>
          </w:tcPr>
          <w:p w14:paraId="1EBD6016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F175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663" w:type="dxa"/>
          </w:tcPr>
          <w:p w14:paraId="621BEBC2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ПГ-___-2026/2027</w:t>
            </w:r>
          </w:p>
        </w:tc>
        <w:tc>
          <w:tcPr>
            <w:tcW w:w="1226" w:type="dxa"/>
          </w:tcPr>
          <w:p w14:paraId="6430520F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14:paraId="2CC8E876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14:paraId="328AB6A2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14:paraId="0E8D2E6F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03" w:type="dxa"/>
          </w:tcPr>
          <w:p w14:paraId="593B1A09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14:paraId="4B62B092" w14:textId="77777777" w:rsidR="00C40ED9" w:rsidRPr="008F1759" w:rsidRDefault="00C40ED9" w:rsidP="00677AC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C40ED9" w14:paraId="6037896A" w14:textId="77777777" w:rsidTr="00677ACE">
        <w:tc>
          <w:tcPr>
            <w:tcW w:w="644" w:type="dxa"/>
          </w:tcPr>
          <w:p w14:paraId="7E272520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1663" w:type="dxa"/>
          </w:tcPr>
          <w:p w14:paraId="3EC8442C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</w:tcPr>
          <w:p w14:paraId="23EC1617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944" w:type="dxa"/>
          </w:tcPr>
          <w:p w14:paraId="33183C7C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1" w:type="dxa"/>
          </w:tcPr>
          <w:p w14:paraId="43D52981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24" w:type="dxa"/>
          </w:tcPr>
          <w:p w14:paraId="63A60623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03" w:type="dxa"/>
          </w:tcPr>
          <w:p w14:paraId="73466978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</w:tcPr>
          <w:p w14:paraId="6F490AFD" w14:textId="77777777" w:rsidR="00C40ED9" w:rsidRDefault="00C40ED9" w:rsidP="00677ACE">
            <w:pPr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</w:tbl>
    <w:p w14:paraId="4D9F8AF0" w14:textId="77777777" w:rsidR="00C40ED9" w:rsidRDefault="00C40ED9" w:rsidP="00C40ED9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7CA1F472" w14:textId="77777777" w:rsidR="00C40ED9" w:rsidRPr="008F1759" w:rsidRDefault="00C40ED9" w:rsidP="00C40ED9">
      <w:pPr>
        <w:jc w:val="both"/>
        <w:rPr>
          <w:rFonts w:eastAsia="Times New Roman"/>
          <w:sz w:val="28"/>
          <w:szCs w:val="28"/>
        </w:rPr>
      </w:pPr>
    </w:p>
    <w:p w14:paraId="6C2BC2C1" w14:textId="77777777" w:rsidR="00C40ED9" w:rsidRPr="008F1759" w:rsidRDefault="00C40ED9" w:rsidP="00C40ED9">
      <w:pPr>
        <w:ind w:firstLine="709"/>
        <w:jc w:val="both"/>
        <w:rPr>
          <w:sz w:val="28"/>
          <w:szCs w:val="28"/>
        </w:rPr>
      </w:pPr>
    </w:p>
    <w:p w14:paraId="65DB645E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2CA64689" w14:textId="77777777" w:rsidR="00C40ED9" w:rsidRDefault="00C40ED9" w:rsidP="00C40ED9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75D52817" w14:textId="77777777" w:rsidR="00442F6E" w:rsidRDefault="00442F6E" w:rsidP="00C40ED9">
      <w:pPr>
        <w:tabs>
          <w:tab w:val="left" w:pos="5940"/>
        </w:tabs>
        <w:ind w:right="4265"/>
        <w:jc w:val="both"/>
      </w:pPr>
    </w:p>
    <w:sectPr w:rsidR="00442F6E" w:rsidSect="009E6043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E60A8"/>
    <w:multiLevelType w:val="multilevel"/>
    <w:tmpl w:val="A314B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DE1D8C"/>
    <w:multiLevelType w:val="multilevel"/>
    <w:tmpl w:val="876EFA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EA4A4B"/>
    <w:multiLevelType w:val="hybridMultilevel"/>
    <w:tmpl w:val="CA500F7A"/>
    <w:lvl w:ilvl="0" w:tplc="84682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8F5691"/>
    <w:multiLevelType w:val="hybridMultilevel"/>
    <w:tmpl w:val="A25E9E8E"/>
    <w:lvl w:ilvl="0" w:tplc="84682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5" w15:restartNumberingAfterBreak="0">
    <w:nsid w:val="65E26051"/>
    <w:multiLevelType w:val="multilevel"/>
    <w:tmpl w:val="936E83C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673365"/>
    <w:multiLevelType w:val="multilevel"/>
    <w:tmpl w:val="D7D49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7" w15:restartNumberingAfterBreak="0">
    <w:nsid w:val="6CC7658E"/>
    <w:multiLevelType w:val="hybridMultilevel"/>
    <w:tmpl w:val="9104CC06"/>
    <w:lvl w:ilvl="0" w:tplc="4CCEDB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4901021"/>
    <w:multiLevelType w:val="hybridMultilevel"/>
    <w:tmpl w:val="EA462E0E"/>
    <w:lvl w:ilvl="0" w:tplc="84682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79806188">
    <w:abstractNumId w:val="0"/>
  </w:num>
  <w:num w:numId="2" w16cid:durableId="1924219925">
    <w:abstractNumId w:val="4"/>
  </w:num>
  <w:num w:numId="3" w16cid:durableId="728962873">
    <w:abstractNumId w:val="6"/>
  </w:num>
  <w:num w:numId="4" w16cid:durableId="286199565">
    <w:abstractNumId w:val="7"/>
  </w:num>
  <w:num w:numId="5" w16cid:durableId="780222019">
    <w:abstractNumId w:val="5"/>
  </w:num>
  <w:num w:numId="6" w16cid:durableId="46029841">
    <w:abstractNumId w:val="8"/>
  </w:num>
  <w:num w:numId="7" w16cid:durableId="497384064">
    <w:abstractNumId w:val="3"/>
  </w:num>
  <w:num w:numId="8" w16cid:durableId="1538927723">
    <w:abstractNumId w:val="1"/>
  </w:num>
  <w:num w:numId="9" w16cid:durableId="60361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6E"/>
    <w:rsid w:val="00060D5D"/>
    <w:rsid w:val="00283B7A"/>
    <w:rsid w:val="002F19AB"/>
    <w:rsid w:val="00333894"/>
    <w:rsid w:val="00357A2B"/>
    <w:rsid w:val="003E5FD9"/>
    <w:rsid w:val="00402F3F"/>
    <w:rsid w:val="00442F6E"/>
    <w:rsid w:val="00544A49"/>
    <w:rsid w:val="00546CAF"/>
    <w:rsid w:val="005E6ACD"/>
    <w:rsid w:val="007352B4"/>
    <w:rsid w:val="00816151"/>
    <w:rsid w:val="009D08A0"/>
    <w:rsid w:val="009E6043"/>
    <w:rsid w:val="00B053CE"/>
    <w:rsid w:val="00B17063"/>
    <w:rsid w:val="00C40ED9"/>
    <w:rsid w:val="00D20022"/>
    <w:rsid w:val="00E20410"/>
    <w:rsid w:val="00ED0DD4"/>
    <w:rsid w:val="00FC63E8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F983"/>
  <w15:chartTrackingRefBased/>
  <w15:docId w15:val="{07A31891-2532-42BC-8E9D-5E31C9AC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42F6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"/>
    <w:qFormat/>
    <w:rsid w:val="00442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42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42F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42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42F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42F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42F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42F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42F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"/>
    <w:rsid w:val="00442F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42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42F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42F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42F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42F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42F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42F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42F6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42F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42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42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42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42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42F6E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42F6E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42F6E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42F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42F6E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42F6E"/>
    <w:rPr>
      <w:b/>
      <w:bCs/>
      <w:smallCaps/>
      <w:color w:val="2F5496" w:themeColor="accent1" w:themeShade="BF"/>
      <w:spacing w:val="5"/>
    </w:rPr>
  </w:style>
  <w:style w:type="character" w:customStyle="1" w:styleId="ad">
    <w:name w:val="Основной текст_"/>
    <w:basedOn w:val="a1"/>
    <w:link w:val="14"/>
    <w:rsid w:val="00B053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0"/>
    <w:link w:val="ad"/>
    <w:rsid w:val="00B053CE"/>
    <w:pPr>
      <w:widowControl w:val="0"/>
      <w:shd w:val="clear" w:color="auto" w:fill="FFFFFF"/>
      <w:ind w:firstLine="400"/>
    </w:pPr>
    <w:rPr>
      <w:rFonts w:eastAsia="Times New Roman"/>
      <w:kern w:val="2"/>
      <w:sz w:val="28"/>
      <w:szCs w:val="28"/>
      <w:lang w:eastAsia="en-US"/>
    </w:rPr>
  </w:style>
  <w:style w:type="paragraph" w:customStyle="1" w:styleId="ConsPlusNormal">
    <w:name w:val="ConsPlusNormal"/>
    <w:rsid w:val="00B0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130">
    <w:name w:val="Стиль 13 пт"/>
    <w:semiHidden/>
    <w:rsid w:val="00B053CE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B053CE"/>
    <w:pPr>
      <w:numPr>
        <w:numId w:val="2"/>
      </w:numPr>
      <w:jc w:val="center"/>
    </w:pPr>
    <w:rPr>
      <w:rFonts w:eastAsia="Times New Roman"/>
      <w:sz w:val="26"/>
      <w:szCs w:val="20"/>
      <w14:ligatures w14:val="none"/>
    </w:rPr>
  </w:style>
  <w:style w:type="paragraph" w:customStyle="1" w:styleId="11">
    <w:name w:val="Стиль приложения 1.1."/>
    <w:basedOn w:val="a0"/>
    <w:rsid w:val="00B053CE"/>
    <w:pPr>
      <w:numPr>
        <w:ilvl w:val="1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">
    <w:name w:val="Стиль приложения 1.1.1."/>
    <w:basedOn w:val="a0"/>
    <w:rsid w:val="00B053CE"/>
    <w:pPr>
      <w:numPr>
        <w:ilvl w:val="2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1">
    <w:name w:val="Стиль приложения 1.1.1.1."/>
    <w:basedOn w:val="a0"/>
    <w:rsid w:val="00B053CE"/>
    <w:pPr>
      <w:numPr>
        <w:ilvl w:val="3"/>
        <w:numId w:val="2"/>
      </w:numPr>
      <w:ind w:left="0" w:firstLine="709"/>
      <w:jc w:val="both"/>
    </w:pPr>
    <w:rPr>
      <w:rFonts w:eastAsia="Times New Roman"/>
      <w:sz w:val="26"/>
      <w:szCs w:val="20"/>
      <w14:ligatures w14:val="none"/>
    </w:rPr>
  </w:style>
  <w:style w:type="paragraph" w:customStyle="1" w:styleId="10">
    <w:name w:val="Стиль приложения_1)"/>
    <w:basedOn w:val="a0"/>
    <w:rsid w:val="00B053CE"/>
    <w:pPr>
      <w:numPr>
        <w:ilvl w:val="4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a">
    <w:name w:val="Стиль приложения_а)"/>
    <w:basedOn w:val="a0"/>
    <w:rsid w:val="00B053CE"/>
    <w:pPr>
      <w:numPr>
        <w:ilvl w:val="5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styleId="ae">
    <w:name w:val="No Spacing"/>
    <w:uiPriority w:val="1"/>
    <w:qFormat/>
    <w:rsid w:val="00816151"/>
    <w:pPr>
      <w:spacing w:after="0" w:line="240" w:lineRule="auto"/>
    </w:pPr>
    <w:rPr>
      <w:kern w:val="0"/>
      <w14:ligatures w14:val="none"/>
    </w:rPr>
  </w:style>
  <w:style w:type="character" w:styleId="af">
    <w:name w:val="Hyperlink"/>
    <w:basedOn w:val="a1"/>
    <w:uiPriority w:val="99"/>
    <w:unhideWhenUsed/>
    <w:rsid w:val="00816151"/>
    <w:rPr>
      <w:color w:val="0563C1" w:themeColor="hyperlink"/>
      <w:u w:val="single"/>
    </w:rPr>
  </w:style>
  <w:style w:type="character" w:customStyle="1" w:styleId="emailaddress">
    <w:name w:val="emailaddress"/>
    <w:basedOn w:val="a1"/>
    <w:rsid w:val="00816151"/>
  </w:style>
  <w:style w:type="paragraph" w:customStyle="1" w:styleId="ds-markdown-paragraph">
    <w:name w:val="ds-markdown-paragraph"/>
    <w:basedOn w:val="a0"/>
    <w:rsid w:val="00C40ED9"/>
    <w:pPr>
      <w:spacing w:before="100" w:beforeAutospacing="1" w:after="100" w:afterAutospacing="1"/>
    </w:pPr>
    <w:rPr>
      <w:rFonts w:eastAsia="Times New Roman"/>
      <w14:ligatures w14:val="none"/>
    </w:rPr>
  </w:style>
  <w:style w:type="table" w:styleId="af0">
    <w:name w:val="Table Grid"/>
    <w:basedOn w:val="a2"/>
    <w:uiPriority w:val="59"/>
    <w:rsid w:val="00C40E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1103</Words>
  <Characters>6291</Characters>
  <Application>Microsoft Office Word</Application>
  <DocSecurity>0</DocSecurity>
  <Lines>52</Lines>
  <Paragraphs>14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Лавик Татьяна Ионасовна</dc:creator>
  <cp:keywords/>
  <dc:description/>
  <cp:lastModifiedBy>Биктимирова Ирина Васильевна</cp:lastModifiedBy>
  <cp:revision>6</cp:revision>
  <dcterms:created xsi:type="dcterms:W3CDTF">2026-09-15T05:24:00Z</dcterms:created>
  <dcterms:modified xsi:type="dcterms:W3CDTF">2026-09-15T07:18:00Z</dcterms:modified>
</cp:coreProperties>
</file>