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573" w:rsidRPr="000B133C" w:rsidRDefault="00214573" w:rsidP="00214573">
      <w:pPr>
        <w:autoSpaceDE w:val="0"/>
        <w:autoSpaceDN w:val="0"/>
        <w:adjustRightInd w:val="0"/>
        <w:jc w:val="right"/>
        <w:outlineLvl w:val="0"/>
      </w:pPr>
      <w:r w:rsidRPr="000B133C">
        <w:t>Приложение 4</w:t>
      </w:r>
    </w:p>
    <w:p w:rsidR="00214573" w:rsidRPr="000B133C" w:rsidRDefault="00214573" w:rsidP="00214573">
      <w:pPr>
        <w:autoSpaceDE w:val="0"/>
        <w:autoSpaceDN w:val="0"/>
        <w:adjustRightInd w:val="0"/>
        <w:jc w:val="both"/>
        <w:outlineLvl w:val="0"/>
      </w:pPr>
      <w:r w:rsidRPr="000B133C">
        <w:t xml:space="preserve">                                                                                                        к Отчету о реализации Программы</w:t>
      </w:r>
    </w:p>
    <w:p w:rsidR="00214573" w:rsidRPr="000B133C" w:rsidRDefault="00214573" w:rsidP="0021457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14573" w:rsidRPr="000B133C" w:rsidRDefault="00214573" w:rsidP="0021457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4573" w:rsidRPr="000B133C" w:rsidRDefault="00214573" w:rsidP="0021457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B133C">
        <w:rPr>
          <w:b/>
          <w:bCs/>
          <w:sz w:val="28"/>
          <w:szCs w:val="28"/>
        </w:rPr>
        <w:t xml:space="preserve">Оценка эффективности реализации муниципальной </w:t>
      </w:r>
    </w:p>
    <w:p w:rsidR="00214573" w:rsidRPr="000B133C" w:rsidRDefault="00214573" w:rsidP="0021457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B133C">
        <w:rPr>
          <w:b/>
          <w:bCs/>
          <w:sz w:val="28"/>
          <w:szCs w:val="28"/>
        </w:rPr>
        <w:t xml:space="preserve">программы города Усолье-Сибирское </w:t>
      </w:r>
    </w:p>
    <w:p w:rsidR="00214573" w:rsidRPr="000B133C" w:rsidRDefault="00214573" w:rsidP="0021457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B133C">
        <w:rPr>
          <w:b/>
          <w:bCs/>
          <w:sz w:val="28"/>
          <w:szCs w:val="28"/>
        </w:rPr>
        <w:t xml:space="preserve">«Безопасность дорожного движения города Усолье-Сибирское» </w:t>
      </w:r>
    </w:p>
    <w:p w:rsidR="00214573" w:rsidRPr="000B133C" w:rsidRDefault="00214573" w:rsidP="0021457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B133C">
        <w:rPr>
          <w:b/>
          <w:bCs/>
          <w:sz w:val="28"/>
          <w:szCs w:val="28"/>
        </w:rPr>
        <w:t>на 2019-202</w:t>
      </w:r>
      <w:r w:rsidR="0046363D">
        <w:rPr>
          <w:b/>
          <w:bCs/>
          <w:sz w:val="28"/>
          <w:szCs w:val="28"/>
        </w:rPr>
        <w:t>5</w:t>
      </w:r>
      <w:r w:rsidRPr="000B133C">
        <w:rPr>
          <w:b/>
          <w:bCs/>
          <w:sz w:val="28"/>
          <w:szCs w:val="28"/>
        </w:rPr>
        <w:t xml:space="preserve"> годы за 202</w:t>
      </w:r>
      <w:r>
        <w:rPr>
          <w:b/>
          <w:bCs/>
          <w:sz w:val="28"/>
          <w:szCs w:val="28"/>
        </w:rPr>
        <w:t>3</w:t>
      </w:r>
      <w:r w:rsidRPr="000B133C">
        <w:rPr>
          <w:b/>
          <w:bCs/>
          <w:sz w:val="28"/>
          <w:szCs w:val="28"/>
        </w:rPr>
        <w:t xml:space="preserve"> год </w:t>
      </w:r>
    </w:p>
    <w:p w:rsidR="00214573" w:rsidRPr="000B133C" w:rsidRDefault="00214573" w:rsidP="0021457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14573" w:rsidRPr="000B133C" w:rsidRDefault="00214573" w:rsidP="00A411E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B133C">
        <w:rPr>
          <w:bCs/>
          <w:sz w:val="28"/>
          <w:szCs w:val="28"/>
        </w:rPr>
        <w:t>Оценка эффективности проведена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 августа 2019 года № 1901, (далее – Порядок).</w:t>
      </w:r>
    </w:p>
    <w:p w:rsidR="00214573" w:rsidRPr="000B133C" w:rsidRDefault="00214573" w:rsidP="0021457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33C">
        <w:rPr>
          <w:rFonts w:eastAsia="Calibri"/>
          <w:b/>
          <w:sz w:val="28"/>
          <w:szCs w:val="28"/>
          <w:lang w:eastAsia="en-US"/>
        </w:rPr>
        <w:t xml:space="preserve"> Для оценки эффективности под</w:t>
      </w:r>
      <w:r w:rsidRPr="000B133C">
        <w:rPr>
          <w:b/>
          <w:sz w:val="28"/>
          <w:szCs w:val="28"/>
        </w:rPr>
        <w:t>программы «Повышение безопасности дорожного движения города Усолье-Сибирское» на 2019-202</w:t>
      </w:r>
      <w:r w:rsidR="0046363D">
        <w:rPr>
          <w:b/>
          <w:sz w:val="28"/>
          <w:szCs w:val="28"/>
        </w:rPr>
        <w:t>5</w:t>
      </w:r>
      <w:r w:rsidRPr="000B133C">
        <w:rPr>
          <w:b/>
          <w:sz w:val="28"/>
          <w:szCs w:val="28"/>
        </w:rPr>
        <w:t xml:space="preserve"> год</w:t>
      </w:r>
      <w:r w:rsidRPr="000B133C" w:rsidDel="001709CE">
        <w:rPr>
          <w:b/>
          <w:sz w:val="28"/>
          <w:szCs w:val="28"/>
        </w:rPr>
        <w:t xml:space="preserve"> </w:t>
      </w:r>
      <w:r w:rsidR="00A411EB">
        <w:rPr>
          <w:b/>
          <w:sz w:val="28"/>
          <w:szCs w:val="28"/>
        </w:rPr>
        <w:t xml:space="preserve">за 2023 год </w:t>
      </w:r>
      <w:r w:rsidRPr="000B133C">
        <w:rPr>
          <w:rFonts w:eastAsia="Calibri"/>
          <w:sz w:val="28"/>
          <w:szCs w:val="28"/>
          <w:lang w:eastAsia="en-US"/>
        </w:rPr>
        <w:t>в</w:t>
      </w:r>
      <w:r w:rsidR="00A411EB">
        <w:rPr>
          <w:rFonts w:eastAsia="Calibri"/>
          <w:sz w:val="28"/>
          <w:szCs w:val="28"/>
          <w:lang w:eastAsia="en-US"/>
        </w:rPr>
        <w:t> </w:t>
      </w:r>
      <w:r w:rsidRPr="000B133C">
        <w:rPr>
          <w:rFonts w:eastAsia="Calibri"/>
          <w:sz w:val="28"/>
          <w:szCs w:val="28"/>
          <w:lang w:eastAsia="en-US"/>
        </w:rPr>
        <w:t xml:space="preserve">перечень показателей включены </w:t>
      </w:r>
      <w:r w:rsidR="00A411EB" w:rsidRPr="00A411EB">
        <w:rPr>
          <w:rFonts w:eastAsia="Calibri"/>
          <w:b/>
          <w:sz w:val="28"/>
          <w:szCs w:val="28"/>
          <w:lang w:eastAsia="en-US"/>
        </w:rPr>
        <w:t>6</w:t>
      </w:r>
      <w:r w:rsidRPr="000B133C">
        <w:rPr>
          <w:rFonts w:eastAsia="Calibri"/>
          <w:sz w:val="28"/>
          <w:szCs w:val="28"/>
          <w:lang w:eastAsia="en-US"/>
        </w:rPr>
        <w:t xml:space="preserve"> целевых показателей,</w:t>
      </w:r>
      <w:r w:rsidRPr="000B133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0B133C">
        <w:rPr>
          <w:rFonts w:eastAsia="Calibri"/>
          <w:sz w:val="28"/>
          <w:szCs w:val="28"/>
          <w:lang w:eastAsia="en-US"/>
        </w:rPr>
        <w:t>необходимых для комплексного анализа основных направлений реализации Программы.</w:t>
      </w:r>
    </w:p>
    <w:p w:rsidR="00214573" w:rsidRPr="000B133C" w:rsidRDefault="00214573" w:rsidP="0021457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33C">
        <w:rPr>
          <w:rFonts w:eastAsia="Calibri"/>
          <w:sz w:val="28"/>
          <w:szCs w:val="28"/>
          <w:u w:val="single"/>
          <w:lang w:eastAsia="en-US"/>
        </w:rPr>
        <w:t xml:space="preserve">Оценка степени достижения цели и решения задач подпрограммы </w:t>
      </w:r>
      <w:r w:rsidRPr="000B133C">
        <w:rPr>
          <w:rFonts w:eastAsia="Calibri"/>
          <w:sz w:val="28"/>
          <w:szCs w:val="28"/>
          <w:lang w:eastAsia="en-US"/>
        </w:rPr>
        <w:t>определяется путем сопоставления фактически достигнутых значений показателей подпрограммы и их плановых значений:</w:t>
      </w:r>
    </w:p>
    <w:p w:rsidR="00214573" w:rsidRPr="000B133C" w:rsidRDefault="00214573" w:rsidP="00214573">
      <w:pPr>
        <w:autoSpaceDE w:val="0"/>
        <w:autoSpaceDN w:val="0"/>
        <w:adjustRightInd w:val="0"/>
        <w:ind w:left="-254" w:firstLine="852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0B133C">
        <w:rPr>
          <w:rFonts w:eastAsia="Calibri"/>
          <w:sz w:val="28"/>
          <w:szCs w:val="28"/>
          <w:lang w:eastAsia="en-US"/>
        </w:rPr>
        <w:t>(8/8+10</w:t>
      </w:r>
      <w:r w:rsidR="00A411EB">
        <w:rPr>
          <w:rFonts w:eastAsia="Calibri"/>
          <w:sz w:val="28"/>
          <w:szCs w:val="28"/>
          <w:lang w:eastAsia="en-US"/>
        </w:rPr>
        <w:t>6</w:t>
      </w:r>
      <w:r w:rsidRPr="000B133C">
        <w:rPr>
          <w:rFonts w:eastAsia="Calibri"/>
          <w:sz w:val="28"/>
          <w:szCs w:val="28"/>
          <w:lang w:eastAsia="en-US"/>
        </w:rPr>
        <w:t>/1</w:t>
      </w:r>
      <w:r>
        <w:rPr>
          <w:rFonts w:eastAsia="Calibri"/>
          <w:sz w:val="28"/>
          <w:szCs w:val="28"/>
          <w:lang w:eastAsia="en-US"/>
        </w:rPr>
        <w:t>0</w:t>
      </w:r>
      <w:r w:rsidR="00A411EB">
        <w:rPr>
          <w:rFonts w:eastAsia="Calibri"/>
          <w:sz w:val="28"/>
          <w:szCs w:val="28"/>
          <w:lang w:eastAsia="en-US"/>
        </w:rPr>
        <w:t>6</w:t>
      </w:r>
      <w:r w:rsidRPr="000B133C">
        <w:rPr>
          <w:rFonts w:eastAsia="Calibri"/>
          <w:sz w:val="28"/>
          <w:szCs w:val="28"/>
          <w:lang w:eastAsia="en-US"/>
        </w:rPr>
        <w:t>+</w:t>
      </w:r>
      <w:r w:rsidR="00A411EB">
        <w:rPr>
          <w:rFonts w:eastAsia="Calibri"/>
          <w:sz w:val="28"/>
          <w:szCs w:val="28"/>
          <w:lang w:eastAsia="en-US"/>
        </w:rPr>
        <w:t>8789,37</w:t>
      </w:r>
      <w:r w:rsidRPr="000B133C">
        <w:rPr>
          <w:rFonts w:eastAsia="Calibri"/>
          <w:sz w:val="28"/>
          <w:szCs w:val="28"/>
          <w:lang w:eastAsia="en-US"/>
        </w:rPr>
        <w:t>/</w:t>
      </w:r>
      <w:r>
        <w:rPr>
          <w:rFonts w:eastAsia="Calibri"/>
          <w:sz w:val="28"/>
          <w:szCs w:val="28"/>
          <w:lang w:eastAsia="en-US"/>
        </w:rPr>
        <w:t>8</w:t>
      </w:r>
      <w:r w:rsidR="00A411EB">
        <w:rPr>
          <w:rFonts w:eastAsia="Calibri"/>
          <w:sz w:val="28"/>
          <w:szCs w:val="28"/>
          <w:lang w:eastAsia="en-US"/>
        </w:rPr>
        <w:t>789,37</w:t>
      </w:r>
      <w:r w:rsidRPr="000B133C">
        <w:rPr>
          <w:rFonts w:eastAsia="Calibri"/>
          <w:sz w:val="28"/>
          <w:szCs w:val="28"/>
          <w:lang w:eastAsia="en-US"/>
        </w:rPr>
        <w:t>+</w:t>
      </w:r>
      <w:r w:rsidR="00A411EB">
        <w:rPr>
          <w:rFonts w:eastAsia="Calibri"/>
          <w:sz w:val="28"/>
          <w:szCs w:val="28"/>
          <w:lang w:eastAsia="en-US"/>
        </w:rPr>
        <w:t>218</w:t>
      </w:r>
      <w:r w:rsidRPr="000B133C">
        <w:rPr>
          <w:rFonts w:eastAsia="Calibri"/>
          <w:sz w:val="28"/>
          <w:szCs w:val="28"/>
          <w:lang w:eastAsia="en-US"/>
        </w:rPr>
        <w:t>/</w:t>
      </w:r>
      <w:r w:rsidR="00A411EB">
        <w:rPr>
          <w:rFonts w:eastAsia="Calibri"/>
          <w:sz w:val="28"/>
          <w:szCs w:val="28"/>
          <w:lang w:eastAsia="en-US"/>
        </w:rPr>
        <w:t>218+6/6)/</w:t>
      </w:r>
      <w:r w:rsidR="007A3231">
        <w:rPr>
          <w:rFonts w:eastAsia="Calibri"/>
          <w:sz w:val="28"/>
          <w:szCs w:val="28"/>
          <w:lang w:eastAsia="en-US"/>
        </w:rPr>
        <w:t>5</w:t>
      </w:r>
      <w:r w:rsidRPr="000B133C">
        <w:rPr>
          <w:rFonts w:eastAsia="Calibri"/>
          <w:sz w:val="28"/>
          <w:szCs w:val="28"/>
          <w:lang w:eastAsia="en-US"/>
        </w:rPr>
        <w:t xml:space="preserve">= </w:t>
      </w:r>
      <w:r w:rsidRPr="000B133C">
        <w:rPr>
          <w:rFonts w:eastAsia="Calibri"/>
          <w:b/>
          <w:sz w:val="28"/>
          <w:szCs w:val="28"/>
          <w:lang w:eastAsia="en-US"/>
        </w:rPr>
        <w:t>1,</w:t>
      </w:r>
      <w:r>
        <w:rPr>
          <w:rFonts w:eastAsia="Calibri"/>
          <w:b/>
          <w:sz w:val="28"/>
          <w:szCs w:val="28"/>
          <w:lang w:eastAsia="en-US"/>
        </w:rPr>
        <w:t>0</w:t>
      </w:r>
    </w:p>
    <w:p w:rsidR="00214573" w:rsidRPr="000B133C" w:rsidRDefault="00214573" w:rsidP="0021457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33C">
        <w:rPr>
          <w:rFonts w:eastAsia="Calibri"/>
          <w:sz w:val="28"/>
          <w:szCs w:val="28"/>
          <w:u w:val="single"/>
          <w:lang w:eastAsia="en-US"/>
        </w:rPr>
        <w:t>Оценка степени соответствия запланированному уровню затрат и эффективности использования средств</w:t>
      </w:r>
      <w:r w:rsidRPr="000B133C">
        <w:rPr>
          <w:rFonts w:eastAsia="Calibri"/>
          <w:sz w:val="28"/>
          <w:szCs w:val="28"/>
          <w:lang w:eastAsia="en-US"/>
        </w:rPr>
        <w:t>, направленных на реализацию подпрограммы, определяется путем сопоставления фактических и плановых объемов финансирования Программы:</w:t>
      </w:r>
    </w:p>
    <w:p w:rsidR="00214573" w:rsidRPr="000B133C" w:rsidRDefault="00214573" w:rsidP="0021457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B133C">
        <w:rPr>
          <w:rFonts w:eastAsia="Calibri"/>
          <w:sz w:val="28"/>
          <w:szCs w:val="28"/>
          <w:lang w:eastAsia="en-US"/>
        </w:rPr>
        <w:t>(</w:t>
      </w:r>
      <w:r w:rsidR="00A411EB">
        <w:rPr>
          <w:rFonts w:eastAsia="Calibri"/>
          <w:sz w:val="28"/>
          <w:szCs w:val="28"/>
          <w:lang w:eastAsia="en-US"/>
        </w:rPr>
        <w:t>7</w:t>
      </w:r>
      <w:r w:rsidRPr="000B133C">
        <w:rPr>
          <w:rFonts w:eastAsia="Calibri"/>
          <w:sz w:val="28"/>
          <w:szCs w:val="28"/>
          <w:lang w:eastAsia="en-US"/>
        </w:rPr>
        <w:t xml:space="preserve"> </w:t>
      </w:r>
      <w:r w:rsidR="00A411EB">
        <w:rPr>
          <w:rFonts w:eastAsia="Calibri"/>
          <w:sz w:val="28"/>
          <w:szCs w:val="28"/>
          <w:lang w:eastAsia="en-US"/>
        </w:rPr>
        <w:t>990</w:t>
      </w:r>
      <w:r w:rsidRPr="000B133C">
        <w:rPr>
          <w:rFonts w:eastAsia="Calibri"/>
          <w:sz w:val="28"/>
          <w:szCs w:val="28"/>
          <w:lang w:eastAsia="en-US"/>
        </w:rPr>
        <w:t xml:space="preserve"> </w:t>
      </w:r>
      <w:r w:rsidR="00A411EB">
        <w:rPr>
          <w:rFonts w:eastAsia="Calibri"/>
          <w:sz w:val="28"/>
          <w:szCs w:val="28"/>
          <w:lang w:eastAsia="en-US"/>
        </w:rPr>
        <w:t>731</w:t>
      </w:r>
      <w:r w:rsidRPr="000B133C">
        <w:rPr>
          <w:rFonts w:eastAsia="Calibri"/>
          <w:sz w:val="28"/>
          <w:szCs w:val="28"/>
          <w:lang w:eastAsia="en-US"/>
        </w:rPr>
        <w:t>,</w:t>
      </w:r>
      <w:r w:rsidR="00A411EB">
        <w:rPr>
          <w:rFonts w:eastAsia="Calibri"/>
          <w:sz w:val="28"/>
          <w:szCs w:val="28"/>
          <w:lang w:eastAsia="en-US"/>
        </w:rPr>
        <w:t>60</w:t>
      </w:r>
      <w:r w:rsidRPr="000B133C">
        <w:rPr>
          <w:rFonts w:eastAsia="Calibri"/>
          <w:sz w:val="28"/>
          <w:szCs w:val="28"/>
          <w:lang w:eastAsia="en-US"/>
        </w:rPr>
        <w:t>/</w:t>
      </w:r>
      <w:r w:rsidR="00A411EB">
        <w:rPr>
          <w:rFonts w:eastAsia="Calibri"/>
          <w:sz w:val="28"/>
          <w:szCs w:val="28"/>
          <w:lang w:eastAsia="en-US"/>
        </w:rPr>
        <w:t>7</w:t>
      </w:r>
      <w:r w:rsidR="00A411EB" w:rsidRPr="000B133C">
        <w:rPr>
          <w:rFonts w:eastAsia="Calibri"/>
          <w:sz w:val="28"/>
          <w:szCs w:val="28"/>
          <w:lang w:eastAsia="en-US"/>
        </w:rPr>
        <w:t xml:space="preserve"> </w:t>
      </w:r>
      <w:r w:rsidR="00A411EB">
        <w:rPr>
          <w:rFonts w:eastAsia="Calibri"/>
          <w:sz w:val="28"/>
          <w:szCs w:val="28"/>
          <w:lang w:eastAsia="en-US"/>
        </w:rPr>
        <w:t>990</w:t>
      </w:r>
      <w:r w:rsidR="00A411EB" w:rsidRPr="000B133C">
        <w:rPr>
          <w:rFonts w:eastAsia="Calibri"/>
          <w:sz w:val="28"/>
          <w:szCs w:val="28"/>
          <w:lang w:eastAsia="en-US"/>
        </w:rPr>
        <w:t xml:space="preserve"> </w:t>
      </w:r>
      <w:r w:rsidR="00A411EB">
        <w:rPr>
          <w:rFonts w:eastAsia="Calibri"/>
          <w:sz w:val="28"/>
          <w:szCs w:val="28"/>
          <w:lang w:eastAsia="en-US"/>
        </w:rPr>
        <w:t>731</w:t>
      </w:r>
      <w:r w:rsidR="00A411EB" w:rsidRPr="000B133C">
        <w:rPr>
          <w:rFonts w:eastAsia="Calibri"/>
          <w:sz w:val="28"/>
          <w:szCs w:val="28"/>
          <w:lang w:eastAsia="en-US"/>
        </w:rPr>
        <w:t>,</w:t>
      </w:r>
      <w:r w:rsidR="00A411EB">
        <w:rPr>
          <w:rFonts w:eastAsia="Calibri"/>
          <w:sz w:val="28"/>
          <w:szCs w:val="28"/>
          <w:lang w:eastAsia="en-US"/>
        </w:rPr>
        <w:t>60</w:t>
      </w:r>
      <w:r w:rsidRPr="000B133C">
        <w:rPr>
          <w:rFonts w:eastAsia="Calibri"/>
          <w:sz w:val="28"/>
          <w:szCs w:val="28"/>
          <w:lang w:eastAsia="en-US"/>
        </w:rPr>
        <w:t xml:space="preserve">) = </w:t>
      </w:r>
      <w:r w:rsidR="00A411EB">
        <w:rPr>
          <w:rFonts w:eastAsia="Calibri"/>
          <w:b/>
          <w:sz w:val="28"/>
          <w:szCs w:val="28"/>
          <w:lang w:eastAsia="en-US"/>
        </w:rPr>
        <w:t>1</w:t>
      </w:r>
      <w:r w:rsidRPr="000B133C">
        <w:rPr>
          <w:rFonts w:eastAsia="Calibri"/>
          <w:b/>
          <w:sz w:val="28"/>
          <w:szCs w:val="28"/>
          <w:lang w:eastAsia="en-US"/>
        </w:rPr>
        <w:t>,0</w:t>
      </w:r>
    </w:p>
    <w:p w:rsidR="00214573" w:rsidRPr="000B133C" w:rsidRDefault="00214573" w:rsidP="0021457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0B133C">
        <w:rPr>
          <w:rFonts w:eastAsia="Calibri"/>
          <w:sz w:val="28"/>
          <w:szCs w:val="28"/>
          <w:u w:val="single"/>
          <w:lang w:eastAsia="en-US"/>
        </w:rPr>
        <w:t xml:space="preserve">Эффективность реализации подпрограммы: </w:t>
      </w:r>
      <w:r w:rsidRPr="000B133C">
        <w:rPr>
          <w:rFonts w:eastAsia="Calibri"/>
          <w:sz w:val="28"/>
          <w:szCs w:val="28"/>
          <w:lang w:eastAsia="en-US"/>
        </w:rPr>
        <w:t>(1,</w:t>
      </w:r>
      <w:r>
        <w:rPr>
          <w:rFonts w:eastAsia="Calibri"/>
          <w:sz w:val="28"/>
          <w:szCs w:val="28"/>
          <w:lang w:eastAsia="en-US"/>
        </w:rPr>
        <w:t>0</w:t>
      </w:r>
      <w:r w:rsidRPr="000B133C">
        <w:rPr>
          <w:rFonts w:eastAsia="Calibri"/>
          <w:sz w:val="28"/>
          <w:szCs w:val="28"/>
          <w:lang w:eastAsia="en-US"/>
        </w:rPr>
        <w:t xml:space="preserve"> * </w:t>
      </w:r>
      <w:r w:rsidR="00A411EB">
        <w:rPr>
          <w:rFonts w:eastAsia="Calibri"/>
          <w:sz w:val="28"/>
          <w:szCs w:val="28"/>
          <w:lang w:eastAsia="en-US"/>
        </w:rPr>
        <w:t>1</w:t>
      </w:r>
      <w:r w:rsidRPr="000B133C">
        <w:rPr>
          <w:rFonts w:eastAsia="Calibri"/>
          <w:sz w:val="28"/>
          <w:szCs w:val="28"/>
          <w:lang w:eastAsia="en-US"/>
        </w:rPr>
        <w:t xml:space="preserve">,0) = </w:t>
      </w:r>
      <w:r w:rsidR="00A411EB">
        <w:rPr>
          <w:rFonts w:eastAsia="Calibri"/>
          <w:b/>
          <w:sz w:val="28"/>
          <w:szCs w:val="28"/>
          <w:u w:val="single"/>
          <w:lang w:eastAsia="en-US"/>
        </w:rPr>
        <w:t>1</w:t>
      </w:r>
      <w:r w:rsidRPr="000B133C">
        <w:rPr>
          <w:rFonts w:eastAsia="Calibri"/>
          <w:b/>
          <w:sz w:val="28"/>
          <w:szCs w:val="28"/>
          <w:u w:val="single"/>
          <w:lang w:eastAsia="en-US"/>
        </w:rPr>
        <w:t>,</w:t>
      </w:r>
      <w:r>
        <w:rPr>
          <w:rFonts w:eastAsia="Calibri"/>
          <w:b/>
          <w:sz w:val="28"/>
          <w:szCs w:val="28"/>
          <w:u w:val="single"/>
          <w:lang w:eastAsia="en-US"/>
        </w:rPr>
        <w:t>0</w:t>
      </w:r>
    </w:p>
    <w:p w:rsidR="00214573" w:rsidRPr="000B133C" w:rsidRDefault="00214573" w:rsidP="0021457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33C">
        <w:rPr>
          <w:rFonts w:eastAsia="Calibri"/>
          <w:sz w:val="28"/>
          <w:szCs w:val="28"/>
          <w:lang w:eastAsia="en-US"/>
        </w:rPr>
        <w:t>Согласно критериям оценки эффективности, реализация подпрограммы является эффективной.</w:t>
      </w:r>
    </w:p>
    <w:p w:rsidR="00214573" w:rsidRPr="000B133C" w:rsidRDefault="00214573" w:rsidP="0021457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14573" w:rsidRPr="000B133C" w:rsidRDefault="00214573" w:rsidP="0021457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33C">
        <w:rPr>
          <w:rFonts w:eastAsia="Calibri"/>
          <w:b/>
          <w:sz w:val="28"/>
          <w:szCs w:val="28"/>
          <w:lang w:eastAsia="en-US"/>
        </w:rPr>
        <w:t>Для оценки эффективности Программы</w:t>
      </w:r>
      <w:r w:rsidR="00A411EB">
        <w:rPr>
          <w:rFonts w:eastAsia="Calibri"/>
          <w:b/>
          <w:sz w:val="28"/>
          <w:szCs w:val="28"/>
          <w:lang w:eastAsia="en-US"/>
        </w:rPr>
        <w:t xml:space="preserve"> за 2023 год</w:t>
      </w:r>
      <w:r w:rsidRPr="000B133C">
        <w:rPr>
          <w:rFonts w:eastAsia="Calibri"/>
          <w:b/>
          <w:sz w:val="28"/>
          <w:szCs w:val="28"/>
          <w:lang w:eastAsia="en-US"/>
        </w:rPr>
        <w:t xml:space="preserve"> </w:t>
      </w:r>
      <w:r w:rsidRPr="000B133C">
        <w:rPr>
          <w:rFonts w:eastAsia="Calibri"/>
          <w:sz w:val="28"/>
          <w:szCs w:val="28"/>
          <w:lang w:eastAsia="en-US"/>
        </w:rPr>
        <w:t xml:space="preserve">в перечень показателей включены </w:t>
      </w:r>
      <w:r w:rsidR="00A411EB">
        <w:rPr>
          <w:rFonts w:eastAsia="Calibri"/>
          <w:sz w:val="28"/>
          <w:szCs w:val="28"/>
          <w:lang w:eastAsia="en-US"/>
        </w:rPr>
        <w:t>6</w:t>
      </w:r>
      <w:r w:rsidRPr="000B133C">
        <w:rPr>
          <w:rFonts w:eastAsia="Calibri"/>
          <w:sz w:val="28"/>
          <w:szCs w:val="28"/>
          <w:lang w:eastAsia="en-US"/>
        </w:rPr>
        <w:t xml:space="preserve"> целевых показателей,</w:t>
      </w:r>
      <w:r w:rsidRPr="000B133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0B133C">
        <w:rPr>
          <w:rFonts w:eastAsia="Calibri"/>
          <w:sz w:val="28"/>
          <w:szCs w:val="28"/>
          <w:lang w:eastAsia="en-US"/>
        </w:rPr>
        <w:t>необходимые для комплексного анализа основных направлений.</w:t>
      </w:r>
    </w:p>
    <w:p w:rsidR="00214573" w:rsidRPr="000B133C" w:rsidRDefault="00214573" w:rsidP="00A411E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33C">
        <w:rPr>
          <w:rFonts w:eastAsia="Calibri"/>
          <w:sz w:val="28"/>
          <w:szCs w:val="28"/>
          <w:u w:val="single"/>
          <w:lang w:eastAsia="en-US"/>
        </w:rPr>
        <w:t xml:space="preserve">Оценка степени достижения цели и решения задач программы </w:t>
      </w:r>
      <w:r w:rsidRPr="000B133C">
        <w:rPr>
          <w:rFonts w:eastAsia="Calibri"/>
          <w:sz w:val="28"/>
          <w:szCs w:val="28"/>
          <w:lang w:eastAsia="en-US"/>
        </w:rPr>
        <w:t>определяется путем сопоставления фактически достигнутых значений показателей Программы и их плановых значений:</w:t>
      </w:r>
    </w:p>
    <w:p w:rsidR="00214573" w:rsidRPr="000B133C" w:rsidRDefault="00214573" w:rsidP="0021457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B133C">
        <w:rPr>
          <w:rFonts w:eastAsia="Calibri"/>
          <w:sz w:val="28"/>
          <w:szCs w:val="28"/>
          <w:lang w:eastAsia="en-US"/>
        </w:rPr>
        <w:t>(100/100+100/100+3,</w:t>
      </w:r>
      <w:r w:rsidR="00A411EB">
        <w:rPr>
          <w:rFonts w:eastAsia="Calibri"/>
          <w:sz w:val="28"/>
          <w:szCs w:val="28"/>
          <w:lang w:eastAsia="en-US"/>
        </w:rPr>
        <w:t>4</w:t>
      </w:r>
      <w:r w:rsidRPr="000B133C">
        <w:rPr>
          <w:rFonts w:eastAsia="Calibri"/>
          <w:sz w:val="28"/>
          <w:szCs w:val="28"/>
          <w:lang w:eastAsia="en-US"/>
        </w:rPr>
        <w:t>/3,</w:t>
      </w:r>
      <w:r w:rsidR="00A411EB">
        <w:rPr>
          <w:rFonts w:eastAsia="Calibri"/>
          <w:sz w:val="28"/>
          <w:szCs w:val="28"/>
          <w:lang w:eastAsia="en-US"/>
        </w:rPr>
        <w:t>4</w:t>
      </w:r>
      <w:r w:rsidRPr="000B133C">
        <w:rPr>
          <w:rFonts w:eastAsia="Calibri"/>
          <w:sz w:val="28"/>
          <w:szCs w:val="28"/>
          <w:lang w:eastAsia="en-US"/>
        </w:rPr>
        <w:t>+</w:t>
      </w:r>
      <w:r w:rsidR="00A411EB">
        <w:rPr>
          <w:rFonts w:eastAsia="Calibri"/>
          <w:sz w:val="28"/>
          <w:szCs w:val="28"/>
          <w:lang w:eastAsia="en-US"/>
        </w:rPr>
        <w:t>13</w:t>
      </w:r>
      <w:r w:rsidRPr="000B133C">
        <w:rPr>
          <w:rFonts w:eastAsia="Calibri"/>
          <w:sz w:val="28"/>
          <w:szCs w:val="28"/>
          <w:lang w:eastAsia="en-US"/>
        </w:rPr>
        <w:t>,</w:t>
      </w:r>
      <w:r w:rsidR="00A411EB">
        <w:rPr>
          <w:rFonts w:eastAsia="Calibri"/>
          <w:sz w:val="28"/>
          <w:szCs w:val="28"/>
          <w:lang w:eastAsia="en-US"/>
        </w:rPr>
        <w:t>3</w:t>
      </w:r>
      <w:r w:rsidRPr="000B133C">
        <w:rPr>
          <w:rFonts w:eastAsia="Calibri"/>
          <w:sz w:val="28"/>
          <w:szCs w:val="28"/>
          <w:lang w:eastAsia="en-US"/>
        </w:rPr>
        <w:t>/</w:t>
      </w:r>
      <w:r w:rsidR="00A411EB">
        <w:rPr>
          <w:rFonts w:eastAsia="Calibri"/>
          <w:sz w:val="28"/>
          <w:szCs w:val="28"/>
          <w:lang w:eastAsia="en-US"/>
        </w:rPr>
        <w:t>13</w:t>
      </w:r>
      <w:r w:rsidRPr="000B133C">
        <w:rPr>
          <w:rFonts w:eastAsia="Calibri"/>
          <w:sz w:val="28"/>
          <w:szCs w:val="28"/>
          <w:lang w:eastAsia="en-US"/>
        </w:rPr>
        <w:t>,</w:t>
      </w:r>
      <w:r w:rsidR="00A411EB">
        <w:rPr>
          <w:rFonts w:eastAsia="Calibri"/>
          <w:sz w:val="28"/>
          <w:szCs w:val="28"/>
          <w:lang w:eastAsia="en-US"/>
        </w:rPr>
        <w:t>3</w:t>
      </w:r>
      <w:r w:rsidRPr="000B133C">
        <w:rPr>
          <w:rFonts w:eastAsia="Calibri"/>
          <w:sz w:val="28"/>
          <w:szCs w:val="28"/>
          <w:lang w:eastAsia="en-US"/>
        </w:rPr>
        <w:t>+</w:t>
      </w:r>
      <w:r w:rsidR="00A411EB">
        <w:rPr>
          <w:rFonts w:eastAsia="Calibri"/>
          <w:sz w:val="28"/>
          <w:szCs w:val="28"/>
          <w:lang w:eastAsia="en-US"/>
        </w:rPr>
        <w:t>218</w:t>
      </w:r>
      <w:r w:rsidRPr="000B133C">
        <w:rPr>
          <w:rFonts w:eastAsia="Calibri"/>
          <w:sz w:val="28"/>
          <w:szCs w:val="28"/>
          <w:lang w:eastAsia="en-US"/>
        </w:rPr>
        <w:t>/</w:t>
      </w:r>
      <w:r w:rsidR="00A411EB">
        <w:rPr>
          <w:rFonts w:eastAsia="Calibri"/>
          <w:sz w:val="28"/>
          <w:szCs w:val="28"/>
          <w:lang w:eastAsia="en-US"/>
        </w:rPr>
        <w:t>218</w:t>
      </w:r>
      <w:r w:rsidRPr="000B133C">
        <w:rPr>
          <w:rFonts w:eastAsia="Calibri"/>
          <w:sz w:val="28"/>
          <w:szCs w:val="28"/>
          <w:lang w:eastAsia="en-US"/>
        </w:rPr>
        <w:t>)/</w:t>
      </w:r>
      <w:r w:rsidR="007A3231">
        <w:rPr>
          <w:rFonts w:eastAsia="Calibri"/>
          <w:sz w:val="28"/>
          <w:szCs w:val="28"/>
          <w:lang w:eastAsia="en-US"/>
        </w:rPr>
        <w:t>5</w:t>
      </w:r>
      <w:bookmarkStart w:id="0" w:name="_GoBack"/>
      <w:bookmarkEnd w:id="0"/>
      <w:r w:rsidRPr="000B133C">
        <w:rPr>
          <w:rFonts w:eastAsia="Calibri"/>
          <w:sz w:val="28"/>
          <w:szCs w:val="28"/>
          <w:lang w:eastAsia="en-US"/>
        </w:rPr>
        <w:t xml:space="preserve"> = </w:t>
      </w:r>
      <w:r w:rsidRPr="000B133C">
        <w:rPr>
          <w:rFonts w:eastAsia="Calibri"/>
          <w:b/>
          <w:sz w:val="28"/>
          <w:szCs w:val="28"/>
          <w:lang w:eastAsia="en-US"/>
        </w:rPr>
        <w:t>1,</w:t>
      </w:r>
      <w:r>
        <w:rPr>
          <w:rFonts w:eastAsia="Calibri"/>
          <w:b/>
          <w:sz w:val="28"/>
          <w:szCs w:val="28"/>
          <w:lang w:eastAsia="en-US"/>
        </w:rPr>
        <w:t>0</w:t>
      </w:r>
    </w:p>
    <w:p w:rsidR="00214573" w:rsidRPr="000B133C" w:rsidRDefault="00214573" w:rsidP="0021457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33C">
        <w:rPr>
          <w:rFonts w:eastAsia="Calibri"/>
          <w:sz w:val="28"/>
          <w:szCs w:val="28"/>
          <w:u w:val="single"/>
          <w:lang w:eastAsia="en-US"/>
        </w:rPr>
        <w:t>Оценка степени соответствия запланированному уровню затрат и эффективности использования средств</w:t>
      </w:r>
      <w:r w:rsidRPr="000B133C">
        <w:rPr>
          <w:rFonts w:eastAsia="Calibri"/>
          <w:sz w:val="28"/>
          <w:szCs w:val="28"/>
          <w:lang w:eastAsia="en-US"/>
        </w:rPr>
        <w:t>, направленных на реализацию Программы, определяется путем сопоставления фактических и плановых объемов финансирования программы:</w:t>
      </w:r>
    </w:p>
    <w:p w:rsidR="00214573" w:rsidRPr="000B133C" w:rsidRDefault="00214573" w:rsidP="0021457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B133C">
        <w:rPr>
          <w:rFonts w:eastAsia="Calibri"/>
          <w:sz w:val="28"/>
          <w:szCs w:val="28"/>
          <w:lang w:eastAsia="en-US"/>
        </w:rPr>
        <w:t>(</w:t>
      </w:r>
      <w:r w:rsidR="00A411EB">
        <w:rPr>
          <w:rFonts w:eastAsia="Calibri"/>
          <w:sz w:val="28"/>
          <w:szCs w:val="28"/>
          <w:lang w:eastAsia="en-US"/>
        </w:rPr>
        <w:t>7</w:t>
      </w:r>
      <w:r w:rsidR="00A411EB" w:rsidRPr="000B133C">
        <w:rPr>
          <w:rFonts w:eastAsia="Calibri"/>
          <w:sz w:val="28"/>
          <w:szCs w:val="28"/>
          <w:lang w:eastAsia="en-US"/>
        </w:rPr>
        <w:t xml:space="preserve"> </w:t>
      </w:r>
      <w:r w:rsidR="00A411EB">
        <w:rPr>
          <w:rFonts w:eastAsia="Calibri"/>
          <w:sz w:val="28"/>
          <w:szCs w:val="28"/>
          <w:lang w:eastAsia="en-US"/>
        </w:rPr>
        <w:t>990</w:t>
      </w:r>
      <w:r w:rsidR="00A411EB" w:rsidRPr="000B133C">
        <w:rPr>
          <w:rFonts w:eastAsia="Calibri"/>
          <w:sz w:val="28"/>
          <w:szCs w:val="28"/>
          <w:lang w:eastAsia="en-US"/>
        </w:rPr>
        <w:t xml:space="preserve"> </w:t>
      </w:r>
      <w:r w:rsidR="00A411EB">
        <w:rPr>
          <w:rFonts w:eastAsia="Calibri"/>
          <w:sz w:val="28"/>
          <w:szCs w:val="28"/>
          <w:lang w:eastAsia="en-US"/>
        </w:rPr>
        <w:t>731</w:t>
      </w:r>
      <w:r w:rsidR="00A411EB" w:rsidRPr="000B133C">
        <w:rPr>
          <w:rFonts w:eastAsia="Calibri"/>
          <w:sz w:val="28"/>
          <w:szCs w:val="28"/>
          <w:lang w:eastAsia="en-US"/>
        </w:rPr>
        <w:t>,</w:t>
      </w:r>
      <w:r w:rsidR="00A411EB">
        <w:rPr>
          <w:rFonts w:eastAsia="Calibri"/>
          <w:sz w:val="28"/>
          <w:szCs w:val="28"/>
          <w:lang w:eastAsia="en-US"/>
        </w:rPr>
        <w:t>60</w:t>
      </w:r>
      <w:r w:rsidR="00A411EB" w:rsidRPr="000B133C">
        <w:rPr>
          <w:rFonts w:eastAsia="Calibri"/>
          <w:sz w:val="28"/>
          <w:szCs w:val="28"/>
          <w:lang w:eastAsia="en-US"/>
        </w:rPr>
        <w:t>/</w:t>
      </w:r>
      <w:r w:rsidR="00A411EB">
        <w:rPr>
          <w:rFonts w:eastAsia="Calibri"/>
          <w:sz w:val="28"/>
          <w:szCs w:val="28"/>
          <w:lang w:eastAsia="en-US"/>
        </w:rPr>
        <w:t>7</w:t>
      </w:r>
      <w:r w:rsidR="00A411EB" w:rsidRPr="000B133C">
        <w:rPr>
          <w:rFonts w:eastAsia="Calibri"/>
          <w:sz w:val="28"/>
          <w:szCs w:val="28"/>
          <w:lang w:eastAsia="en-US"/>
        </w:rPr>
        <w:t xml:space="preserve"> </w:t>
      </w:r>
      <w:r w:rsidR="00A411EB">
        <w:rPr>
          <w:rFonts w:eastAsia="Calibri"/>
          <w:sz w:val="28"/>
          <w:szCs w:val="28"/>
          <w:lang w:eastAsia="en-US"/>
        </w:rPr>
        <w:t>990</w:t>
      </w:r>
      <w:r w:rsidR="00A411EB" w:rsidRPr="000B133C">
        <w:rPr>
          <w:rFonts w:eastAsia="Calibri"/>
          <w:sz w:val="28"/>
          <w:szCs w:val="28"/>
          <w:lang w:eastAsia="en-US"/>
        </w:rPr>
        <w:t xml:space="preserve"> </w:t>
      </w:r>
      <w:r w:rsidR="00A411EB">
        <w:rPr>
          <w:rFonts w:eastAsia="Calibri"/>
          <w:sz w:val="28"/>
          <w:szCs w:val="28"/>
          <w:lang w:eastAsia="en-US"/>
        </w:rPr>
        <w:t>731</w:t>
      </w:r>
      <w:r w:rsidR="00A411EB" w:rsidRPr="000B133C">
        <w:rPr>
          <w:rFonts w:eastAsia="Calibri"/>
          <w:sz w:val="28"/>
          <w:szCs w:val="28"/>
          <w:lang w:eastAsia="en-US"/>
        </w:rPr>
        <w:t>,</w:t>
      </w:r>
      <w:r w:rsidR="00A411EB">
        <w:rPr>
          <w:rFonts w:eastAsia="Calibri"/>
          <w:sz w:val="28"/>
          <w:szCs w:val="28"/>
          <w:lang w:eastAsia="en-US"/>
        </w:rPr>
        <w:t>60</w:t>
      </w:r>
      <w:r w:rsidR="00A411EB" w:rsidRPr="000B133C">
        <w:rPr>
          <w:rFonts w:eastAsia="Calibri"/>
          <w:sz w:val="28"/>
          <w:szCs w:val="28"/>
          <w:lang w:eastAsia="en-US"/>
        </w:rPr>
        <w:t xml:space="preserve">) = </w:t>
      </w:r>
      <w:r w:rsidR="00A411EB">
        <w:rPr>
          <w:rFonts w:eastAsia="Calibri"/>
          <w:b/>
          <w:sz w:val="28"/>
          <w:szCs w:val="28"/>
          <w:lang w:eastAsia="en-US"/>
        </w:rPr>
        <w:t>1</w:t>
      </w:r>
      <w:r w:rsidR="00A411EB" w:rsidRPr="000B133C">
        <w:rPr>
          <w:rFonts w:eastAsia="Calibri"/>
          <w:b/>
          <w:sz w:val="28"/>
          <w:szCs w:val="28"/>
          <w:lang w:eastAsia="en-US"/>
        </w:rPr>
        <w:t>,0</w:t>
      </w:r>
    </w:p>
    <w:p w:rsidR="00214573" w:rsidRPr="000B133C" w:rsidRDefault="00214573" w:rsidP="0021457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0B133C">
        <w:rPr>
          <w:rFonts w:eastAsia="Calibri"/>
          <w:sz w:val="28"/>
          <w:szCs w:val="28"/>
          <w:u w:val="single"/>
          <w:lang w:eastAsia="en-US"/>
        </w:rPr>
        <w:t xml:space="preserve">Эффективность реализации Программы: </w:t>
      </w:r>
      <w:r w:rsidRPr="000B133C">
        <w:rPr>
          <w:rFonts w:eastAsia="Calibri"/>
          <w:sz w:val="28"/>
          <w:szCs w:val="28"/>
          <w:lang w:eastAsia="en-US"/>
        </w:rPr>
        <w:t>(1,</w:t>
      </w:r>
      <w:r>
        <w:rPr>
          <w:rFonts w:eastAsia="Calibri"/>
          <w:sz w:val="28"/>
          <w:szCs w:val="28"/>
          <w:lang w:eastAsia="en-US"/>
        </w:rPr>
        <w:t>0</w:t>
      </w:r>
      <w:r w:rsidRPr="000B133C">
        <w:rPr>
          <w:rFonts w:eastAsia="Calibri"/>
          <w:sz w:val="28"/>
          <w:szCs w:val="28"/>
          <w:lang w:eastAsia="en-US"/>
        </w:rPr>
        <w:t xml:space="preserve"> * </w:t>
      </w:r>
      <w:r w:rsidR="00A411EB">
        <w:rPr>
          <w:rFonts w:eastAsia="Calibri"/>
          <w:sz w:val="28"/>
          <w:szCs w:val="28"/>
          <w:lang w:eastAsia="en-US"/>
        </w:rPr>
        <w:t>1</w:t>
      </w:r>
      <w:r w:rsidRPr="000B133C">
        <w:rPr>
          <w:rFonts w:eastAsia="Calibri"/>
          <w:sz w:val="28"/>
          <w:szCs w:val="28"/>
          <w:lang w:eastAsia="en-US"/>
        </w:rPr>
        <w:t xml:space="preserve">,0) = </w:t>
      </w:r>
      <w:r w:rsidR="00A411EB">
        <w:rPr>
          <w:rFonts w:eastAsia="Calibri"/>
          <w:b/>
          <w:sz w:val="28"/>
          <w:szCs w:val="28"/>
          <w:u w:val="single"/>
          <w:lang w:eastAsia="en-US"/>
        </w:rPr>
        <w:t>1</w:t>
      </w:r>
      <w:r w:rsidRPr="000B133C">
        <w:rPr>
          <w:rFonts w:eastAsia="Calibri"/>
          <w:b/>
          <w:sz w:val="28"/>
          <w:szCs w:val="28"/>
          <w:u w:val="single"/>
          <w:lang w:eastAsia="en-US"/>
        </w:rPr>
        <w:t>,</w:t>
      </w:r>
      <w:r>
        <w:rPr>
          <w:rFonts w:eastAsia="Calibri"/>
          <w:b/>
          <w:sz w:val="28"/>
          <w:szCs w:val="28"/>
          <w:u w:val="single"/>
          <w:lang w:eastAsia="en-US"/>
        </w:rPr>
        <w:t>0</w:t>
      </w:r>
    </w:p>
    <w:p w:rsidR="00214573" w:rsidRPr="000B133C" w:rsidRDefault="00214573" w:rsidP="0021457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33C">
        <w:rPr>
          <w:rFonts w:eastAsia="Calibri"/>
          <w:sz w:val="28"/>
          <w:szCs w:val="28"/>
          <w:lang w:eastAsia="en-US"/>
        </w:rPr>
        <w:t>Согласно критериям оценки эффективности, реализация Программы является эффективной.</w:t>
      </w:r>
    </w:p>
    <w:p w:rsidR="00214573" w:rsidRPr="000B133C" w:rsidRDefault="00214573" w:rsidP="0021457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:rsidR="00214573" w:rsidRPr="000B133C" w:rsidRDefault="00214573" w:rsidP="0021457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:rsidR="00214573" w:rsidRPr="000B133C" w:rsidRDefault="00214573" w:rsidP="00214573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B133C">
        <w:rPr>
          <w:sz w:val="28"/>
          <w:szCs w:val="28"/>
        </w:rPr>
        <w:lastRenderedPageBreak/>
        <w:t>Исходя из проведенного анализа оценки эффективности Программы за 202</w:t>
      </w:r>
      <w:r w:rsidR="00A411EB">
        <w:rPr>
          <w:sz w:val="28"/>
          <w:szCs w:val="28"/>
        </w:rPr>
        <w:t>3</w:t>
      </w:r>
      <w:r w:rsidRPr="000B133C">
        <w:rPr>
          <w:sz w:val="28"/>
          <w:szCs w:val="28"/>
        </w:rPr>
        <w:t xml:space="preserve"> год</w:t>
      </w:r>
      <w:r w:rsidRPr="000B133C">
        <w:rPr>
          <w:rFonts w:eastAsia="Calibri"/>
          <w:sz w:val="28"/>
          <w:szCs w:val="28"/>
          <w:lang w:eastAsia="en-US"/>
        </w:rPr>
        <w:t xml:space="preserve"> можно сделать следующий вывод:</w:t>
      </w:r>
    </w:p>
    <w:p w:rsidR="00214573" w:rsidRPr="00A411EB" w:rsidRDefault="00214573" w:rsidP="00A411E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A411EB">
        <w:rPr>
          <w:rFonts w:eastAsia="Calibri"/>
          <w:sz w:val="28"/>
          <w:szCs w:val="28"/>
          <w:lang w:eastAsia="en-US"/>
        </w:rPr>
        <w:t>предусмотренные в рамках Программы система целей, задач и мероприятий в комплексе наиболее полным образом охватывают весь диапазон заданных приоритетных направлений по повышению безопасности дорожного движения на автомобильных дорогах города Усолье-Сибирское.</w:t>
      </w:r>
      <w:r w:rsidRPr="00A411EB">
        <w:rPr>
          <w:sz w:val="28"/>
          <w:szCs w:val="28"/>
        </w:rPr>
        <w:t xml:space="preserve">   </w:t>
      </w:r>
      <w:r w:rsidRPr="00A411EB">
        <w:rPr>
          <w:bCs/>
          <w:sz w:val="28"/>
          <w:szCs w:val="28"/>
        </w:rPr>
        <w:t xml:space="preserve">     </w:t>
      </w:r>
    </w:p>
    <w:p w:rsidR="00A411EB" w:rsidRDefault="00214573" w:rsidP="00A411E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33C">
        <w:rPr>
          <w:bCs/>
          <w:sz w:val="28"/>
          <w:szCs w:val="28"/>
        </w:rPr>
        <w:t>В соответствии с Порядком, согласно критериям оценки эффективности, реализация Программы является эффективной и</w:t>
      </w:r>
      <w:r w:rsidRPr="000B133C">
        <w:rPr>
          <w:rFonts w:eastAsia="Calibri"/>
          <w:sz w:val="28"/>
          <w:szCs w:val="28"/>
          <w:lang w:eastAsia="en-US"/>
        </w:rPr>
        <w:t xml:space="preserve"> требует дальнейшей реализации.</w:t>
      </w:r>
    </w:p>
    <w:p w:rsidR="00214573" w:rsidRPr="00A411EB" w:rsidRDefault="00214573" w:rsidP="00A411E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33C">
        <w:rPr>
          <w:bCs/>
          <w:sz w:val="28"/>
          <w:szCs w:val="28"/>
          <w:lang w:val="x-none" w:eastAsia="en-US"/>
        </w:rPr>
        <w:t>Для  расчета оценки степени соответствия запланированному уровню затрат и эффективности использования средств, направленных на реализацию муниципальной программы и составляющ</w:t>
      </w:r>
      <w:r w:rsidR="007F249D">
        <w:rPr>
          <w:bCs/>
          <w:sz w:val="28"/>
          <w:szCs w:val="28"/>
          <w:lang w:eastAsia="en-US"/>
        </w:rPr>
        <w:t>ей</w:t>
      </w:r>
      <w:r w:rsidRPr="000B133C">
        <w:rPr>
          <w:bCs/>
          <w:sz w:val="28"/>
          <w:szCs w:val="28"/>
          <w:lang w:val="x-none" w:eastAsia="en-US"/>
        </w:rPr>
        <w:t xml:space="preserve"> ее подпрограмм</w:t>
      </w:r>
      <w:r w:rsidR="007F249D">
        <w:rPr>
          <w:bCs/>
          <w:sz w:val="28"/>
          <w:szCs w:val="28"/>
          <w:lang w:eastAsia="en-US"/>
        </w:rPr>
        <w:t>ы</w:t>
      </w:r>
      <w:r w:rsidRPr="000B133C">
        <w:rPr>
          <w:bCs/>
          <w:sz w:val="28"/>
          <w:szCs w:val="28"/>
          <w:lang w:val="x-none" w:eastAsia="en-US"/>
        </w:rPr>
        <w:t xml:space="preserve"> за 202</w:t>
      </w:r>
      <w:r w:rsidR="007F249D">
        <w:rPr>
          <w:bCs/>
          <w:sz w:val="28"/>
          <w:szCs w:val="28"/>
          <w:lang w:eastAsia="en-US"/>
        </w:rPr>
        <w:t>3</w:t>
      </w:r>
      <w:r w:rsidRPr="000B133C">
        <w:rPr>
          <w:bCs/>
          <w:sz w:val="28"/>
          <w:szCs w:val="28"/>
          <w:lang w:val="x-none" w:eastAsia="en-US"/>
        </w:rPr>
        <w:t xml:space="preserve"> год</w:t>
      </w:r>
      <w:r w:rsidR="007F249D">
        <w:rPr>
          <w:bCs/>
          <w:sz w:val="28"/>
          <w:szCs w:val="28"/>
          <w:lang w:eastAsia="en-US"/>
        </w:rPr>
        <w:t xml:space="preserve"> </w:t>
      </w:r>
      <w:r w:rsidRPr="000B133C">
        <w:rPr>
          <w:bCs/>
          <w:sz w:val="28"/>
          <w:szCs w:val="28"/>
          <w:lang w:val="x-none" w:eastAsia="en-US"/>
        </w:rPr>
        <w:t>определялся путем сопоставления фактических</w:t>
      </w:r>
      <w:r w:rsidRPr="000B133C">
        <w:rPr>
          <w:bCs/>
          <w:sz w:val="28"/>
          <w:szCs w:val="28"/>
          <w:lang w:eastAsia="en-US"/>
        </w:rPr>
        <w:t xml:space="preserve"> и плановых </w:t>
      </w:r>
      <w:r w:rsidRPr="000B133C">
        <w:rPr>
          <w:bCs/>
          <w:sz w:val="28"/>
          <w:szCs w:val="28"/>
          <w:lang w:val="x-none" w:eastAsia="en-US"/>
        </w:rPr>
        <w:t>объемов финансирования.</w:t>
      </w:r>
    </w:p>
    <w:p w:rsidR="00214573" w:rsidRPr="00947FE6" w:rsidRDefault="00214573" w:rsidP="00214573">
      <w:pPr>
        <w:autoSpaceDE w:val="0"/>
        <w:autoSpaceDN w:val="0"/>
        <w:adjustRightInd w:val="0"/>
        <w:jc w:val="both"/>
        <w:rPr>
          <w:bCs/>
          <w:sz w:val="28"/>
          <w:szCs w:val="28"/>
          <w:lang w:val="x-none" w:eastAsia="en-US"/>
        </w:rPr>
      </w:pPr>
    </w:p>
    <w:p w:rsidR="00214573" w:rsidRDefault="00214573" w:rsidP="00214573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214573" w:rsidRPr="00504B60" w:rsidRDefault="00214573" w:rsidP="00214573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3D761C" w:rsidRDefault="00214573" w:rsidP="00214573">
      <w:r w:rsidRPr="00504B60">
        <w:rPr>
          <w:b/>
          <w:sz w:val="28"/>
          <w:szCs w:val="28"/>
        </w:rPr>
        <w:t>Мэр города Усолье-Сибирское                                                        М.В. Торопкин</w:t>
      </w:r>
    </w:p>
    <w:sectPr w:rsidR="003D761C" w:rsidSect="00A411EB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D4E3A"/>
    <w:multiLevelType w:val="hybridMultilevel"/>
    <w:tmpl w:val="9B0463A4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9B"/>
    <w:rsid w:val="00214573"/>
    <w:rsid w:val="0046363D"/>
    <w:rsid w:val="007443B3"/>
    <w:rsid w:val="007A3231"/>
    <w:rsid w:val="007F249D"/>
    <w:rsid w:val="009052C2"/>
    <w:rsid w:val="00A411EB"/>
    <w:rsid w:val="00CC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188A"/>
  <w15:chartTrackingRefBased/>
  <w15:docId w15:val="{B7C698CC-A038-4C49-88C4-7F32D437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Губанова Анастасия Александровна</dc:creator>
  <cp:keywords/>
  <dc:description/>
  <cp:lastModifiedBy>Губанова Анастасия Александровна</cp:lastModifiedBy>
  <cp:revision>6</cp:revision>
  <dcterms:created xsi:type="dcterms:W3CDTF">2024-01-25T07:07:00Z</dcterms:created>
  <dcterms:modified xsi:type="dcterms:W3CDTF">2024-03-18T05:47:00Z</dcterms:modified>
</cp:coreProperties>
</file>